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A31D" w14:textId="77777777" w:rsidR="007D6796" w:rsidRDefault="007D6796" w:rsidP="007D6796">
      <w:pPr>
        <w:spacing w:line="276" w:lineRule="auto"/>
        <w:jc w:val="center"/>
        <w:rPr>
          <w:rFonts w:ascii="Arial" w:hAnsi="Arial"/>
          <w:b/>
          <w:color w:val="000000"/>
        </w:rPr>
      </w:pPr>
    </w:p>
    <w:p w14:paraId="2039D6D9" w14:textId="05B6E046" w:rsidR="008F47C7" w:rsidRPr="007D6796" w:rsidRDefault="00B01A1F" w:rsidP="007D6796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INFORMACJA</w:t>
      </w:r>
    </w:p>
    <w:p w14:paraId="65F4104E" w14:textId="0B9A3344" w:rsidR="008F47C7" w:rsidRDefault="00B01A1F">
      <w:pPr>
        <w:spacing w:after="80"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 xml:space="preserve">dla </w:t>
      </w:r>
      <w:r w:rsidR="004314C8">
        <w:rPr>
          <w:rFonts w:ascii="Arial" w:hAnsi="Arial"/>
          <w:b/>
          <w:color w:val="000000"/>
        </w:rPr>
        <w:t>os</w:t>
      </w:r>
      <w:r w:rsidR="00C00FBE">
        <w:rPr>
          <w:rFonts w:ascii="Arial" w:hAnsi="Arial"/>
          <w:b/>
          <w:color w:val="000000"/>
        </w:rPr>
        <w:t>oby</w:t>
      </w:r>
      <w:r w:rsidR="004314C8">
        <w:rPr>
          <w:rFonts w:ascii="Arial" w:hAnsi="Arial"/>
          <w:b/>
          <w:color w:val="000000"/>
        </w:rPr>
        <w:t xml:space="preserve"> bezrobotn</w:t>
      </w:r>
      <w:r w:rsidR="00C00FBE">
        <w:rPr>
          <w:rFonts w:ascii="Arial" w:hAnsi="Arial"/>
          <w:b/>
          <w:color w:val="000000"/>
        </w:rPr>
        <w:t>ej</w:t>
      </w:r>
      <w:r w:rsidR="004314C8">
        <w:rPr>
          <w:rFonts w:ascii="Arial" w:hAnsi="Arial"/>
          <w:b/>
          <w:color w:val="000000"/>
        </w:rPr>
        <w:t xml:space="preserve"> skierowan</w:t>
      </w:r>
      <w:r w:rsidR="00C00FBE">
        <w:rPr>
          <w:rFonts w:ascii="Arial" w:hAnsi="Arial"/>
          <w:b/>
          <w:color w:val="000000"/>
        </w:rPr>
        <w:t>ej</w:t>
      </w:r>
      <w:r w:rsidR="004314C8">
        <w:rPr>
          <w:rFonts w:ascii="Arial" w:hAnsi="Arial"/>
          <w:b/>
          <w:color w:val="000000"/>
        </w:rPr>
        <w:t xml:space="preserve"> </w:t>
      </w:r>
      <w:r w:rsidR="004314C8">
        <w:rPr>
          <w:rFonts w:ascii="Arial" w:hAnsi="Arial"/>
          <w:b/>
        </w:rPr>
        <w:t>na staż</w:t>
      </w:r>
      <w:r w:rsidR="00C00FBE">
        <w:rPr>
          <w:rFonts w:ascii="Arial" w:hAnsi="Arial"/>
          <w:b/>
        </w:rPr>
        <w:t xml:space="preserve"> i korzystającej z</w:t>
      </w:r>
      <w:r w:rsidR="004314C8">
        <w:rPr>
          <w:rFonts w:ascii="Arial" w:hAnsi="Arial"/>
          <w:b/>
        </w:rPr>
        <w:t xml:space="preserve"> </w:t>
      </w:r>
      <w:r w:rsidR="00C00FBE">
        <w:rPr>
          <w:rFonts w:ascii="Arial" w:hAnsi="Arial"/>
          <w:b/>
          <w:color w:val="000000"/>
        </w:rPr>
        <w:t>finansowania kosztów przejazdu</w:t>
      </w:r>
      <w:r>
        <w:rPr>
          <w:rFonts w:ascii="Arial" w:hAnsi="Arial"/>
          <w:b/>
          <w:color w:val="000000"/>
        </w:rPr>
        <w:t>, w tym jej prawa i obowiązki</w:t>
      </w:r>
    </w:p>
    <w:p w14:paraId="16C60DA1" w14:textId="77777777" w:rsidR="008F47C7" w:rsidRDefault="008F47C7" w:rsidP="00C00FBE">
      <w:pPr>
        <w:spacing w:after="80" w:line="276" w:lineRule="auto"/>
        <w:rPr>
          <w:rFonts w:ascii="Arial" w:hAnsi="Arial" w:cs="Arial"/>
          <w:kern w:val="2"/>
          <w:lang w:eastAsia="zh-CN"/>
        </w:rPr>
      </w:pPr>
    </w:p>
    <w:p w14:paraId="3BF20669" w14:textId="2A113268" w:rsidR="008F47C7" w:rsidRPr="007D6796" w:rsidRDefault="007D6796" w:rsidP="007D6796">
      <w:pPr>
        <w:numPr>
          <w:ilvl w:val="0"/>
          <w:numId w:val="4"/>
        </w:numPr>
        <w:spacing w:after="80" w:line="276" w:lineRule="auto"/>
        <w:ind w:right="-342"/>
        <w:rPr>
          <w:rFonts w:ascii="Arial" w:hAnsi="Arial" w:cs="Arial"/>
          <w:color w:val="FF0000"/>
          <w:kern w:val="2"/>
          <w:lang w:eastAsia="zh-CN"/>
        </w:rPr>
      </w:pPr>
      <w:r>
        <w:rPr>
          <w:rFonts w:ascii="Arial" w:hAnsi="Arial"/>
          <w14:ligatures w14:val="none"/>
        </w:rPr>
        <w:t xml:space="preserve">Zgodnie z art. 206 ustawy z dnia </w:t>
      </w:r>
      <w:r>
        <w:rPr>
          <w:rFonts w:ascii="Arial" w:hAnsi="Arial"/>
          <w:color w:val="000000" w:themeColor="text1"/>
          <w14:ligatures w14:val="none"/>
        </w:rPr>
        <w:t>20 marca 2025 roku o rynku pracy i służbach zatrudnienia</w:t>
      </w:r>
      <w:r>
        <w:rPr>
          <w:rFonts w:ascii="Arial" w:hAnsi="Arial"/>
          <w14:ligatures w14:val="none"/>
        </w:rPr>
        <w:t xml:space="preserve">, </w:t>
      </w:r>
      <w:r>
        <w:rPr>
          <w:rFonts w:ascii="Arial" w:hAnsi="Arial"/>
          <w:color w:val="000000"/>
        </w:rPr>
        <w:t>Starosta</w:t>
      </w:r>
      <w:r w:rsidR="004314C8">
        <w:rPr>
          <w:rFonts w:ascii="Arial" w:hAnsi="Arial"/>
          <w:color w:val="000000"/>
        </w:rPr>
        <w:t xml:space="preserve"> może </w:t>
      </w:r>
      <w:r w:rsidR="00C00FBE">
        <w:rPr>
          <w:rFonts w:ascii="Arial" w:hAnsi="Arial"/>
          <w:color w:val="000000"/>
        </w:rPr>
        <w:t>finansować</w:t>
      </w:r>
      <w:r w:rsidR="004314C8">
        <w:rPr>
          <w:rFonts w:ascii="Arial" w:hAnsi="Arial"/>
          <w:color w:val="000000"/>
        </w:rPr>
        <w:t xml:space="preserve"> koszt</w:t>
      </w:r>
      <w:r w:rsidR="00C00FBE">
        <w:rPr>
          <w:rFonts w:ascii="Arial" w:hAnsi="Arial"/>
          <w:color w:val="000000"/>
        </w:rPr>
        <w:t>y</w:t>
      </w:r>
      <w:r w:rsidR="004314C8">
        <w:rPr>
          <w:rFonts w:ascii="Arial" w:hAnsi="Arial"/>
          <w:color w:val="000000"/>
        </w:rPr>
        <w:t xml:space="preserve"> przejazdu z miejsca zamieszkania </w:t>
      </w:r>
      <w:r w:rsidR="004314C8" w:rsidRPr="007D6796">
        <w:rPr>
          <w:rFonts w:ascii="Arial" w:hAnsi="Arial"/>
          <w:color w:val="000000"/>
        </w:rPr>
        <w:t>i powrotu osobie bezrobotnej</w:t>
      </w:r>
      <w:r w:rsidR="004314C8" w:rsidRPr="007D6796">
        <w:rPr>
          <w:rFonts w:ascii="Arial" w:hAnsi="Arial"/>
        </w:rPr>
        <w:t xml:space="preserve"> </w:t>
      </w:r>
      <w:r w:rsidR="004314C8" w:rsidRPr="007D6796">
        <w:rPr>
          <w:rFonts w:ascii="Arial" w:hAnsi="Arial"/>
          <w:color w:val="000000"/>
        </w:rPr>
        <w:t xml:space="preserve">ze środków Funduszu Pracy, która </w:t>
      </w:r>
      <w:r w:rsidR="004314C8" w:rsidRPr="007D6796">
        <w:rPr>
          <w:rFonts w:ascii="Arial" w:hAnsi="Arial"/>
          <w:b/>
          <w:color w:val="000000"/>
        </w:rPr>
        <w:t>na podstawie skierowania Urzędu</w:t>
      </w:r>
      <w:r w:rsidR="004314C8" w:rsidRPr="007D6796">
        <w:rPr>
          <w:rFonts w:ascii="Arial" w:hAnsi="Arial"/>
          <w:color w:val="000000"/>
        </w:rPr>
        <w:t xml:space="preserve"> podjęła </w:t>
      </w:r>
      <w:r w:rsidR="004314C8" w:rsidRPr="007D6796">
        <w:rPr>
          <w:rFonts w:ascii="Arial" w:hAnsi="Arial"/>
          <w:b/>
        </w:rPr>
        <w:t xml:space="preserve">staż </w:t>
      </w:r>
      <w:r w:rsidR="004314C8" w:rsidRPr="007D6796">
        <w:rPr>
          <w:rFonts w:ascii="Arial" w:hAnsi="Arial"/>
          <w:b/>
          <w:color w:val="000000"/>
        </w:rPr>
        <w:t>poza miejscem zamieszkania</w:t>
      </w:r>
      <w:r w:rsidR="004314C8" w:rsidRPr="007D6796">
        <w:rPr>
          <w:rFonts w:ascii="Arial" w:hAnsi="Arial"/>
          <w:color w:val="000000"/>
        </w:rPr>
        <w:t xml:space="preserve"> i dojeżdża do t</w:t>
      </w:r>
      <w:r w:rsidR="00C00FBE" w:rsidRPr="007D6796">
        <w:rPr>
          <w:rFonts w:ascii="Arial" w:hAnsi="Arial"/>
          <w:color w:val="000000"/>
        </w:rPr>
        <w:t>ego</w:t>
      </w:r>
      <w:r w:rsidR="004314C8" w:rsidRPr="007D6796">
        <w:rPr>
          <w:rFonts w:ascii="Arial" w:hAnsi="Arial"/>
          <w:color w:val="000000"/>
        </w:rPr>
        <w:t xml:space="preserve"> miejsc</w:t>
      </w:r>
      <w:r w:rsidR="00C00FBE" w:rsidRPr="007D6796">
        <w:rPr>
          <w:rFonts w:ascii="Arial" w:hAnsi="Arial"/>
          <w:color w:val="000000"/>
        </w:rPr>
        <w:t>a</w:t>
      </w:r>
      <w:r w:rsidR="004314C8" w:rsidRPr="007D6796">
        <w:rPr>
          <w:rFonts w:ascii="Arial" w:hAnsi="Arial"/>
          <w:color w:val="000000"/>
        </w:rPr>
        <w:t xml:space="preserve"> najtańszym, dogodnym środkiem transportu zbiorowego bądź własnym lub użyczonym środkiem transportu</w:t>
      </w:r>
      <w:r w:rsidR="004C098A" w:rsidRPr="007D6796">
        <w:rPr>
          <w:rFonts w:ascii="Arial" w:hAnsi="Arial"/>
          <w:color w:val="000000"/>
        </w:rPr>
        <w:t>.</w:t>
      </w:r>
    </w:p>
    <w:p w14:paraId="28EF04C1" w14:textId="77777777" w:rsidR="00C00FBE" w:rsidRPr="008D0F0E" w:rsidRDefault="00C00FBE" w:rsidP="00C00FBE">
      <w:pPr>
        <w:spacing w:after="80" w:line="276" w:lineRule="auto"/>
        <w:ind w:left="360"/>
        <w:rPr>
          <w:rFonts w:ascii="Arial" w:hAnsi="Arial" w:cs="Arial"/>
          <w:color w:val="FF0000"/>
          <w:kern w:val="2"/>
          <w:lang w:eastAsia="zh-CN"/>
        </w:rPr>
      </w:pPr>
    </w:p>
    <w:p w14:paraId="518D356E" w14:textId="77777777" w:rsidR="007D6796" w:rsidRDefault="004314C8" w:rsidP="007D6796">
      <w:pPr>
        <w:numPr>
          <w:ilvl w:val="0"/>
          <w:numId w:val="4"/>
        </w:numPr>
        <w:spacing w:after="80" w:line="276" w:lineRule="auto"/>
        <w:ind w:right="-201"/>
        <w:rPr>
          <w:rFonts w:ascii="Arial" w:hAnsi="Arial"/>
          <w:b/>
          <w:bCs/>
        </w:rPr>
      </w:pPr>
      <w:r w:rsidRPr="00B01A1F">
        <w:rPr>
          <w:rFonts w:ascii="Arial" w:hAnsi="Arial"/>
          <w:color w:val="000000"/>
        </w:rPr>
        <w:t xml:space="preserve">Urząd będzie </w:t>
      </w:r>
      <w:r w:rsidR="00C00FBE" w:rsidRPr="00B01A1F">
        <w:rPr>
          <w:rFonts w:ascii="Arial" w:hAnsi="Arial"/>
          <w:color w:val="000000"/>
        </w:rPr>
        <w:t>finansował koszty przejazdu</w:t>
      </w:r>
      <w:r w:rsidRPr="00B01A1F">
        <w:rPr>
          <w:rFonts w:ascii="Arial" w:hAnsi="Arial"/>
          <w:color w:val="000000"/>
        </w:rPr>
        <w:t xml:space="preserve"> przez okres odbywania </w:t>
      </w:r>
      <w:r w:rsidRPr="00B01A1F">
        <w:rPr>
          <w:rFonts w:ascii="Arial" w:hAnsi="Arial"/>
        </w:rPr>
        <w:t>stażu,</w:t>
      </w:r>
      <w:r w:rsidRPr="00B01A1F">
        <w:rPr>
          <w:rFonts w:ascii="Arial" w:hAnsi="Arial"/>
          <w:color w:val="000000"/>
        </w:rPr>
        <w:t xml:space="preserve"> </w:t>
      </w:r>
      <w:r w:rsidRPr="007D6796">
        <w:rPr>
          <w:rFonts w:ascii="Arial" w:hAnsi="Arial"/>
          <w:b/>
          <w:bCs/>
          <w:color w:val="000000"/>
          <w:u w:val="single"/>
        </w:rPr>
        <w:t xml:space="preserve">jednakże nie wcześniej niż od miesiąca w którym osoba ubiegająca się o dokonanie zwrotu złoży do tut. </w:t>
      </w:r>
      <w:r w:rsidR="007D6796" w:rsidRPr="007D6796">
        <w:rPr>
          <w:rFonts w:ascii="Arial" w:hAnsi="Arial"/>
          <w:b/>
          <w:bCs/>
          <w:color w:val="000000"/>
          <w:u w:val="single"/>
        </w:rPr>
        <w:t xml:space="preserve">Urzędu kompletny </w:t>
      </w:r>
      <w:r w:rsidRPr="007D6796">
        <w:rPr>
          <w:rFonts w:ascii="Arial" w:hAnsi="Arial"/>
          <w:b/>
          <w:bCs/>
          <w:color w:val="000000"/>
          <w:u w:val="single"/>
        </w:rPr>
        <w:t>wniose</w:t>
      </w:r>
      <w:r w:rsidR="007D6796" w:rsidRPr="007D6796">
        <w:rPr>
          <w:rFonts w:ascii="Arial" w:hAnsi="Arial"/>
          <w:b/>
          <w:bCs/>
          <w:color w:val="000000"/>
          <w:u w:val="single"/>
        </w:rPr>
        <w:t>k.</w:t>
      </w:r>
    </w:p>
    <w:p w14:paraId="3147AF4D" w14:textId="77777777" w:rsidR="007D6796" w:rsidRDefault="007D6796" w:rsidP="007D6796">
      <w:pPr>
        <w:pStyle w:val="Akapitzlist"/>
        <w:rPr>
          <w:rFonts w:ascii="Arial" w:hAnsi="Arial"/>
        </w:rPr>
      </w:pPr>
    </w:p>
    <w:p w14:paraId="0A8FEF66" w14:textId="77777777" w:rsidR="007D6796" w:rsidRPr="007D6796" w:rsidRDefault="00C00FBE" w:rsidP="007D6796">
      <w:pPr>
        <w:numPr>
          <w:ilvl w:val="0"/>
          <w:numId w:val="4"/>
        </w:numPr>
        <w:spacing w:line="276" w:lineRule="auto"/>
        <w:ind w:right="-340"/>
        <w:rPr>
          <w:rFonts w:ascii="Arial" w:hAnsi="Arial"/>
          <w:b/>
          <w:bCs/>
        </w:rPr>
      </w:pPr>
      <w:r w:rsidRPr="007D6796">
        <w:rPr>
          <w:rFonts w:ascii="Arial" w:hAnsi="Arial"/>
        </w:rPr>
        <w:t>Finansowanie</w:t>
      </w:r>
      <w:r w:rsidR="00EF2908" w:rsidRPr="007D6796">
        <w:rPr>
          <w:rFonts w:ascii="Arial" w:hAnsi="Arial"/>
        </w:rPr>
        <w:t xml:space="preserve"> poniesionych kosztów</w:t>
      </w:r>
      <w:r w:rsidR="00EF2908" w:rsidRPr="007D6796">
        <w:rPr>
          <w:rFonts w:ascii="Arial" w:hAnsi="Arial"/>
          <w:b/>
        </w:rPr>
        <w:t xml:space="preserve"> </w:t>
      </w:r>
      <w:r w:rsidR="00EF2908" w:rsidRPr="007D6796">
        <w:rPr>
          <w:rFonts w:ascii="Arial" w:hAnsi="Arial"/>
          <w:bCs/>
        </w:rPr>
        <w:t>przejazdu z miejsca zamieszkania i powrotu do miejsca odbywania stażu</w:t>
      </w:r>
      <w:r w:rsidR="00EF2908" w:rsidRPr="007D6796">
        <w:rPr>
          <w:rFonts w:ascii="Arial" w:hAnsi="Arial"/>
          <w:b/>
        </w:rPr>
        <w:t xml:space="preserve"> </w:t>
      </w:r>
      <w:r w:rsidR="00EF2908" w:rsidRPr="007D6796">
        <w:rPr>
          <w:rFonts w:ascii="Arial" w:hAnsi="Arial"/>
        </w:rPr>
        <w:t xml:space="preserve">Urząd dokonuje na podstawie umowy zawartej pomiędzy Starostą </w:t>
      </w:r>
    </w:p>
    <w:p w14:paraId="654390A4" w14:textId="36E502CC" w:rsidR="007D6796" w:rsidRDefault="007D6796" w:rsidP="007D6796">
      <w:pPr>
        <w:spacing w:line="276" w:lineRule="auto"/>
        <w:ind w:right="-340"/>
        <w:rPr>
          <w:rFonts w:ascii="Arial" w:hAnsi="Arial"/>
          <w:b/>
          <w:bCs/>
        </w:rPr>
      </w:pPr>
      <w:r>
        <w:rPr>
          <w:rFonts w:ascii="Arial" w:hAnsi="Arial"/>
        </w:rPr>
        <w:t xml:space="preserve">     </w:t>
      </w:r>
      <w:r w:rsidR="00EF2908" w:rsidRPr="007D6796">
        <w:rPr>
          <w:rFonts w:ascii="Arial" w:hAnsi="Arial"/>
        </w:rPr>
        <w:t xml:space="preserve">a </w:t>
      </w:r>
      <w:r w:rsidR="008D0F0E" w:rsidRPr="007D6796">
        <w:rPr>
          <w:rFonts w:ascii="Arial" w:hAnsi="Arial"/>
        </w:rPr>
        <w:t>B</w:t>
      </w:r>
      <w:r w:rsidR="00EF2908" w:rsidRPr="007D6796">
        <w:rPr>
          <w:rFonts w:ascii="Arial" w:hAnsi="Arial"/>
        </w:rPr>
        <w:t>ezrobotn</w:t>
      </w:r>
      <w:r w:rsidR="008D0F0E" w:rsidRPr="007D6796">
        <w:rPr>
          <w:rFonts w:ascii="Arial" w:hAnsi="Arial"/>
        </w:rPr>
        <w:t>ym</w:t>
      </w:r>
      <w:r w:rsidR="00C00FBE" w:rsidRPr="007D6796">
        <w:rPr>
          <w:rFonts w:ascii="Arial" w:hAnsi="Arial"/>
        </w:rPr>
        <w:t>.</w:t>
      </w:r>
    </w:p>
    <w:p w14:paraId="6C10C49C" w14:textId="77777777" w:rsidR="007D6796" w:rsidRDefault="007D6796" w:rsidP="007D6796">
      <w:pPr>
        <w:pStyle w:val="Akapitzlist"/>
        <w:rPr>
          <w:rFonts w:ascii="Arial" w:hAnsi="Arial"/>
          <w:color w:val="000000"/>
        </w:rPr>
      </w:pPr>
    </w:p>
    <w:p w14:paraId="4E4D8F7E" w14:textId="77777777" w:rsidR="007D6796" w:rsidRDefault="004314C8" w:rsidP="007D6796">
      <w:pPr>
        <w:numPr>
          <w:ilvl w:val="0"/>
          <w:numId w:val="4"/>
        </w:numPr>
        <w:spacing w:after="80" w:line="276" w:lineRule="auto"/>
        <w:ind w:right="-484"/>
        <w:rPr>
          <w:rFonts w:ascii="Arial" w:hAnsi="Arial"/>
          <w:b/>
          <w:bCs/>
        </w:rPr>
      </w:pPr>
      <w:r w:rsidRPr="007D6796">
        <w:rPr>
          <w:rFonts w:ascii="Arial" w:hAnsi="Arial"/>
          <w:color w:val="000000"/>
        </w:rPr>
        <w:t>Rozliczenie zwrotu poniesionych kosztów przejazdu</w:t>
      </w:r>
      <w:r w:rsidRPr="007D6796">
        <w:rPr>
          <w:rFonts w:ascii="Arial" w:hAnsi="Arial"/>
          <w:b/>
          <w:color w:val="000000"/>
        </w:rPr>
        <w:t xml:space="preserve"> </w:t>
      </w:r>
      <w:r w:rsidR="00C00FBE" w:rsidRPr="007D6796">
        <w:rPr>
          <w:rFonts w:ascii="Arial" w:hAnsi="Arial"/>
          <w:color w:val="000000"/>
        </w:rPr>
        <w:t>należy</w:t>
      </w:r>
      <w:r w:rsidRPr="007D6796">
        <w:rPr>
          <w:rFonts w:ascii="Arial" w:hAnsi="Arial"/>
          <w:color w:val="000000"/>
        </w:rPr>
        <w:t xml:space="preserve"> złożyć w Urzędzie </w:t>
      </w:r>
      <w:r w:rsidRPr="007D6796">
        <w:rPr>
          <w:rFonts w:ascii="Arial" w:hAnsi="Arial"/>
          <w:b/>
          <w:color w:val="000000"/>
          <w:u w:val="single"/>
        </w:rPr>
        <w:t>niezwłocznie po</w:t>
      </w:r>
      <w:r w:rsidRPr="007D6796">
        <w:rPr>
          <w:rFonts w:ascii="Arial" w:hAnsi="Arial"/>
          <w:b/>
          <w:color w:val="000000" w:themeColor="text1"/>
          <w:u w:val="single"/>
        </w:rPr>
        <w:t xml:space="preserve"> </w:t>
      </w:r>
      <w:r w:rsidRPr="007D6796">
        <w:rPr>
          <w:rFonts w:ascii="Arial" w:hAnsi="Arial"/>
          <w:b/>
          <w:color w:val="000000"/>
          <w:u w:val="single"/>
        </w:rPr>
        <w:t>upływie każdego miesiąca</w:t>
      </w:r>
      <w:r w:rsidRPr="007D6796">
        <w:rPr>
          <w:rFonts w:ascii="Arial" w:hAnsi="Arial"/>
          <w:b/>
          <w:color w:val="000000"/>
        </w:rPr>
        <w:t xml:space="preserve">, </w:t>
      </w:r>
      <w:r w:rsidRPr="007D6796">
        <w:rPr>
          <w:rFonts w:ascii="Arial" w:hAnsi="Arial"/>
          <w:bCs/>
          <w:color w:val="000000"/>
        </w:rPr>
        <w:t>którego refundacja dotyczy.</w:t>
      </w:r>
    </w:p>
    <w:p w14:paraId="1086B476" w14:textId="77777777" w:rsidR="007D6796" w:rsidRDefault="007D6796" w:rsidP="007D6796">
      <w:pPr>
        <w:pStyle w:val="Akapitzlist"/>
        <w:rPr>
          <w:rFonts w:ascii="Arial" w:hAnsi="Arial"/>
          <w:bCs/>
        </w:rPr>
      </w:pPr>
    </w:p>
    <w:p w14:paraId="10061C6C" w14:textId="62E6A6F2" w:rsidR="007D6796" w:rsidRPr="004E76EA" w:rsidRDefault="004314C8" w:rsidP="007D6796">
      <w:pPr>
        <w:numPr>
          <w:ilvl w:val="0"/>
          <w:numId w:val="4"/>
        </w:numPr>
        <w:spacing w:after="80" w:line="276" w:lineRule="auto"/>
        <w:ind w:right="-484"/>
        <w:rPr>
          <w:rFonts w:ascii="Arial" w:hAnsi="Arial"/>
          <w:b/>
          <w:bCs/>
        </w:rPr>
      </w:pPr>
      <w:r w:rsidRPr="007D6796">
        <w:rPr>
          <w:rFonts w:ascii="Arial" w:hAnsi="Arial"/>
          <w:bCs/>
        </w:rPr>
        <w:t>Urząd dokona zwrotu poniesionych kosztów przejazdu</w:t>
      </w:r>
      <w:r w:rsidR="005F67F9" w:rsidRPr="007D6796">
        <w:rPr>
          <w:rFonts w:ascii="Arial" w:hAnsi="Arial"/>
          <w:bCs/>
        </w:rPr>
        <w:t xml:space="preserve"> </w:t>
      </w:r>
      <w:r w:rsidRPr="007D6796">
        <w:rPr>
          <w:rFonts w:ascii="Arial" w:hAnsi="Arial"/>
          <w:bCs/>
        </w:rPr>
        <w:t xml:space="preserve">na </w:t>
      </w:r>
      <w:r w:rsidR="008D0F0E" w:rsidRPr="007D6796">
        <w:rPr>
          <w:rFonts w:ascii="Arial" w:hAnsi="Arial"/>
          <w:bCs/>
        </w:rPr>
        <w:t xml:space="preserve">rachunek płatniczy </w:t>
      </w:r>
      <w:r w:rsidRPr="007D6796">
        <w:rPr>
          <w:rFonts w:ascii="Arial" w:hAnsi="Arial"/>
          <w:bCs/>
        </w:rPr>
        <w:t xml:space="preserve">osoby </w:t>
      </w:r>
      <w:r w:rsidR="007D6796">
        <w:rPr>
          <w:rFonts w:ascii="Arial" w:hAnsi="Arial"/>
          <w:bCs/>
        </w:rPr>
        <w:t>u</w:t>
      </w:r>
      <w:r w:rsidRPr="007D6796">
        <w:rPr>
          <w:rFonts w:ascii="Arial" w:hAnsi="Arial"/>
          <w:bCs/>
        </w:rPr>
        <w:t xml:space="preserve">biegającej się o refundację </w:t>
      </w:r>
      <w:r w:rsidRPr="007D6796">
        <w:rPr>
          <w:rFonts w:ascii="Arial" w:hAnsi="Arial"/>
          <w:b/>
        </w:rPr>
        <w:t>w terminie 30 dni</w:t>
      </w:r>
      <w:r w:rsidRPr="007D6796">
        <w:rPr>
          <w:rFonts w:ascii="Arial" w:hAnsi="Arial"/>
          <w:bCs/>
        </w:rPr>
        <w:t xml:space="preserve"> od daty złożenia rozliczenia</w:t>
      </w:r>
      <w:r w:rsidR="005F67F9" w:rsidRPr="007D6796">
        <w:rPr>
          <w:rFonts w:ascii="Arial" w:hAnsi="Arial"/>
          <w:bCs/>
        </w:rPr>
        <w:t>.</w:t>
      </w:r>
    </w:p>
    <w:p w14:paraId="4C8BE3E3" w14:textId="77777777" w:rsidR="004E76EA" w:rsidRPr="00260AA8" w:rsidRDefault="004E76EA" w:rsidP="004E76EA">
      <w:pPr>
        <w:pStyle w:val="Akapitzlist"/>
        <w:rPr>
          <w:rFonts w:ascii="Arial" w:hAnsi="Arial"/>
          <w:b/>
          <w:bCs/>
        </w:rPr>
      </w:pPr>
    </w:p>
    <w:p w14:paraId="44C57D91" w14:textId="50680A23" w:rsidR="004E76EA" w:rsidRPr="00260AA8" w:rsidRDefault="004E76EA" w:rsidP="004E76EA">
      <w:pPr>
        <w:numPr>
          <w:ilvl w:val="0"/>
          <w:numId w:val="4"/>
        </w:numPr>
        <w:spacing w:after="80" w:line="276" w:lineRule="auto"/>
        <w:ind w:right="-484"/>
        <w:rPr>
          <w:rFonts w:ascii="Arial" w:hAnsi="Arial"/>
          <w:b/>
          <w:bCs/>
        </w:rPr>
      </w:pPr>
      <w:r w:rsidRPr="00260AA8">
        <w:rPr>
          <w:rFonts w:ascii="Arial-BoldMT" w:hAnsi="Arial-BoldMT" w:cs="Arial-BoldMT"/>
          <w:b/>
          <w:bCs/>
          <w:u w:val="single"/>
        </w:rPr>
        <w:t>Maksymalna kwota finansowania kosztów przejazdu za pełny miesiąc wynosi 250,00 zł</w:t>
      </w:r>
      <w:r w:rsidR="00500519" w:rsidRPr="00260AA8">
        <w:rPr>
          <w:rFonts w:ascii="Arial-BoldMT" w:hAnsi="Arial-BoldMT" w:cs="Arial-BoldMT"/>
          <w:b/>
          <w:bCs/>
          <w:u w:val="single"/>
        </w:rPr>
        <w:t xml:space="preserve"> miesięcznie</w:t>
      </w:r>
      <w:r w:rsidRPr="00260AA8">
        <w:rPr>
          <w:rFonts w:ascii="Arial-BoldMT" w:hAnsi="Arial-BoldMT" w:cs="Arial-BoldMT"/>
          <w:b/>
          <w:bCs/>
          <w:u w:val="single"/>
        </w:rPr>
        <w:t>.</w:t>
      </w:r>
      <w:r w:rsidRPr="00260AA8">
        <w:rPr>
          <w:rFonts w:ascii="Arial-BoldMT" w:hAnsi="Arial-BoldMT" w:cs="Arial-BoldMT"/>
          <w:b/>
          <w:bCs/>
        </w:rPr>
        <w:t xml:space="preserve">  </w:t>
      </w:r>
    </w:p>
    <w:p w14:paraId="557D0EB6" w14:textId="77777777" w:rsidR="007D6796" w:rsidRDefault="007D6796" w:rsidP="007D6796">
      <w:pPr>
        <w:pStyle w:val="Akapitzlist"/>
        <w:rPr>
          <w:rFonts w:ascii="Arial" w:hAnsi="Arial"/>
          <w:bCs/>
          <w:color w:val="000000"/>
        </w:rPr>
      </w:pPr>
    </w:p>
    <w:p w14:paraId="10F8BC8B" w14:textId="77777777" w:rsidR="007D6796" w:rsidRDefault="007D6796" w:rsidP="007D6796">
      <w:pPr>
        <w:numPr>
          <w:ilvl w:val="0"/>
          <w:numId w:val="4"/>
        </w:numPr>
        <w:spacing w:after="80" w:line="276" w:lineRule="auto"/>
        <w:rPr>
          <w:rFonts w:ascii="Arial" w:hAnsi="Arial"/>
          <w:b/>
          <w:bCs/>
        </w:rPr>
      </w:pPr>
      <w:r w:rsidRPr="007D6796">
        <w:rPr>
          <w:rFonts w:ascii="Arial" w:hAnsi="Arial"/>
          <w:bCs/>
          <w:color w:val="000000"/>
        </w:rPr>
        <w:t>W przypadku dojazdu</w:t>
      </w:r>
      <w:r w:rsidRPr="007D6796">
        <w:rPr>
          <w:rFonts w:ascii="Arial" w:hAnsi="Arial"/>
          <w:color w:val="000000"/>
        </w:rPr>
        <w:t xml:space="preserve"> własnym lub użyczonym</w:t>
      </w:r>
      <w:r w:rsidRPr="007D6796">
        <w:rPr>
          <w:rFonts w:ascii="Arial" w:hAnsi="Arial"/>
        </w:rPr>
        <w:t xml:space="preserve"> </w:t>
      </w:r>
      <w:r w:rsidRPr="007D6796">
        <w:rPr>
          <w:rFonts w:ascii="Arial" w:hAnsi="Arial"/>
          <w:color w:val="000000"/>
        </w:rPr>
        <w:t xml:space="preserve">środkiem transportu – finansowanie dokonywane jest do wysokości wnioskowanej kwoty, </w:t>
      </w:r>
      <w:r w:rsidRPr="007D6796">
        <w:rPr>
          <w:rFonts w:ascii="Arial" w:hAnsi="Arial"/>
          <w:b/>
          <w:color w:val="000000"/>
          <w:u w:val="single"/>
        </w:rPr>
        <w:t>jednakże nie wyższej niż cena najtańszego biletu miesięcznego</w:t>
      </w:r>
      <w:r w:rsidRPr="007D6796">
        <w:rPr>
          <w:rFonts w:ascii="Arial" w:hAnsi="Arial"/>
          <w:color w:val="000000"/>
        </w:rPr>
        <w:t xml:space="preserve"> przewoźnika komunikacji zbiorowej.</w:t>
      </w:r>
    </w:p>
    <w:p w14:paraId="3165DCE4" w14:textId="77777777" w:rsidR="007D6796" w:rsidRDefault="007D6796" w:rsidP="007D6796">
      <w:pPr>
        <w:pStyle w:val="Akapitzlist"/>
        <w:rPr>
          <w:rFonts w:ascii="Arial" w:hAnsi="Arial"/>
          <w:color w:val="000000"/>
        </w:rPr>
      </w:pPr>
    </w:p>
    <w:p w14:paraId="08EB58B8" w14:textId="17221127" w:rsidR="007D6796" w:rsidRPr="007D6796" w:rsidRDefault="007D6796" w:rsidP="007D6796">
      <w:pPr>
        <w:numPr>
          <w:ilvl w:val="0"/>
          <w:numId w:val="4"/>
        </w:numPr>
        <w:spacing w:after="80" w:line="276" w:lineRule="auto"/>
        <w:rPr>
          <w:rFonts w:ascii="Arial" w:hAnsi="Arial"/>
          <w:b/>
          <w:bCs/>
        </w:rPr>
      </w:pPr>
      <w:r w:rsidRPr="007D6796">
        <w:rPr>
          <w:rFonts w:ascii="Arial" w:hAnsi="Arial"/>
          <w:color w:val="000000"/>
        </w:rPr>
        <w:t>Jeżeli osoba bezrobotna zwraca się o zwrot kosztów przejazdu:</w:t>
      </w:r>
    </w:p>
    <w:p w14:paraId="350C5FD9" w14:textId="53858480" w:rsidR="007D6796" w:rsidRPr="007D6796" w:rsidRDefault="007D6796" w:rsidP="007D6796">
      <w:pPr>
        <w:pStyle w:val="Akapitzlist"/>
        <w:spacing w:line="276" w:lineRule="auto"/>
        <w:ind w:left="426"/>
        <w:rPr>
          <w:rFonts w:ascii="Arial" w:hAnsi="Arial" w:cs="Arial"/>
          <w:bCs/>
          <w:kern w:val="2"/>
          <w:lang w:eastAsia="zh-CN"/>
        </w:rPr>
      </w:pPr>
      <w:r w:rsidRPr="007D6796">
        <w:rPr>
          <w:rFonts w:ascii="Arial" w:hAnsi="Arial"/>
          <w:b/>
          <w:color w:val="000000"/>
          <w:u w:val="single"/>
        </w:rPr>
        <w:t>za pełny miesiąc</w:t>
      </w:r>
      <w:r w:rsidRPr="007D6796">
        <w:rPr>
          <w:rFonts w:ascii="Arial" w:hAnsi="Arial"/>
          <w:bCs/>
          <w:color w:val="000000"/>
        </w:rPr>
        <w:t xml:space="preserve"> to zwrot następuje:</w:t>
      </w:r>
    </w:p>
    <w:p w14:paraId="47B748E2" w14:textId="1600D083" w:rsidR="007D6796" w:rsidRPr="004E76EA" w:rsidRDefault="007D6796" w:rsidP="007D6796">
      <w:pPr>
        <w:numPr>
          <w:ilvl w:val="0"/>
          <w:numId w:val="16"/>
        </w:numPr>
        <w:spacing w:after="80" w:line="276" w:lineRule="auto"/>
        <w:ind w:left="851" w:right="-201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do wysokości ceny biletu miesięcznego w przypadku udokumentowania poniesionych kosztów przejazdu biletem miesięcznym bądź w przypadku dojazdu własnym lub użyczonym środkiem transportu (na podstawie listy obecności);</w:t>
      </w:r>
    </w:p>
    <w:p w14:paraId="2C653B7B" w14:textId="77777777" w:rsidR="004E76EA" w:rsidRDefault="004E76EA" w:rsidP="004E76EA">
      <w:pPr>
        <w:spacing w:after="80" w:line="276" w:lineRule="auto"/>
        <w:ind w:right="-201"/>
        <w:rPr>
          <w:rFonts w:ascii="Arial" w:hAnsi="Arial"/>
          <w:color w:val="000000"/>
        </w:rPr>
      </w:pPr>
    </w:p>
    <w:p w14:paraId="377A7E61" w14:textId="77777777" w:rsidR="004E76EA" w:rsidRDefault="004E76EA" w:rsidP="004E76EA">
      <w:pPr>
        <w:spacing w:after="80" w:line="276" w:lineRule="auto"/>
        <w:ind w:right="-201"/>
        <w:rPr>
          <w:rFonts w:ascii="Arial" w:hAnsi="Arial"/>
          <w:color w:val="000000"/>
        </w:rPr>
      </w:pPr>
    </w:p>
    <w:p w14:paraId="0221B5E3" w14:textId="77777777" w:rsidR="004E76EA" w:rsidRDefault="004E76EA" w:rsidP="004E76EA">
      <w:pPr>
        <w:spacing w:after="80" w:line="276" w:lineRule="auto"/>
        <w:ind w:right="-201"/>
        <w:rPr>
          <w:rFonts w:ascii="Arial" w:hAnsi="Arial" w:cs="Arial"/>
          <w:kern w:val="2"/>
          <w:lang w:eastAsia="zh-CN"/>
        </w:rPr>
      </w:pPr>
    </w:p>
    <w:p w14:paraId="5D73EF39" w14:textId="055516E2" w:rsidR="007D6796" w:rsidRDefault="007D6796" w:rsidP="007D6796">
      <w:pPr>
        <w:numPr>
          <w:ilvl w:val="0"/>
          <w:numId w:val="16"/>
        </w:numPr>
        <w:spacing w:after="80" w:line="276" w:lineRule="auto"/>
        <w:ind w:left="851" w:right="-59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do wysokości ceny biletu miesięcznego w przypadku udokumentowania poniesionych kosztów przejazdu biletami jednorazowymi, a koszt przejazdu tak udokumentowany przekracza koszt biletu miesięcznego (na podstawie listy obecności);</w:t>
      </w:r>
    </w:p>
    <w:p w14:paraId="43AD57D7" w14:textId="0A7596D0" w:rsidR="007D6796" w:rsidRDefault="007D6796" w:rsidP="007D6796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  <w:u w:val="single"/>
        </w:rPr>
        <w:t>za niepełny miesiąc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>zwrot wyliczany jest następująco:</w:t>
      </w:r>
    </w:p>
    <w:p w14:paraId="20D3709B" w14:textId="18976A24" w:rsidR="007D6796" w:rsidRPr="00260AA8" w:rsidRDefault="007D6796" w:rsidP="00260AA8">
      <w:pPr>
        <w:numPr>
          <w:ilvl w:val="0"/>
          <w:numId w:val="17"/>
        </w:numPr>
        <w:spacing w:line="276" w:lineRule="auto"/>
        <w:ind w:left="851" w:hanging="284"/>
        <w:rPr>
          <w:rFonts w:ascii="Arial" w:hAnsi="Arial" w:cs="Arial"/>
          <w:kern w:val="2"/>
          <w:lang w:eastAsia="zh-CN"/>
        </w:rPr>
      </w:pPr>
      <w:r w:rsidRPr="007D6796">
        <w:rPr>
          <w:rFonts w:ascii="Arial" w:hAnsi="Arial"/>
          <w:bCs/>
          <w:color w:val="000000"/>
        </w:rPr>
        <w:t>przy udokumentowaniu kosztów przejazdu</w:t>
      </w:r>
      <w:r w:rsidRPr="007D6796">
        <w:rPr>
          <w:rFonts w:ascii="Arial" w:hAnsi="Arial"/>
          <w:b/>
          <w:color w:val="000000"/>
        </w:rPr>
        <w:t xml:space="preserve"> biletami jednorazowymi:</w:t>
      </w:r>
    </w:p>
    <w:p w14:paraId="30D7CCAC" w14:textId="25ED6F4C" w:rsidR="007D6796" w:rsidRDefault="007D6796" w:rsidP="007D6796">
      <w:pPr>
        <w:spacing w:line="276" w:lineRule="auto"/>
        <w:ind w:left="851" w:right="-342"/>
        <w:rPr>
          <w:rFonts w:ascii="Arial" w:hAnsi="Arial" w:cs="Arial"/>
          <w:kern w:val="2"/>
          <w:lang w:eastAsia="zh-CN"/>
        </w:rPr>
      </w:pPr>
      <w:r w:rsidRPr="007D6796">
        <w:rPr>
          <w:rFonts w:ascii="Arial" w:hAnsi="Arial"/>
          <w:bCs/>
          <w:color w:val="000000"/>
        </w:rPr>
        <w:t>cena biletów jednorazowych</w:t>
      </w:r>
      <w:r>
        <w:rPr>
          <w:rFonts w:ascii="Arial" w:hAnsi="Arial"/>
          <w:color w:val="000000"/>
        </w:rPr>
        <w:t xml:space="preserve"> załączonych do rozliczenia zwrotu poniesionych kosztów  przejazdu /na podstawie listy obecności/;</w:t>
      </w:r>
    </w:p>
    <w:p w14:paraId="61D3B8BA" w14:textId="77777777" w:rsidR="007D6796" w:rsidRPr="007D6796" w:rsidRDefault="007D6796" w:rsidP="007D6796">
      <w:pPr>
        <w:numPr>
          <w:ilvl w:val="0"/>
          <w:numId w:val="17"/>
        </w:numPr>
        <w:spacing w:line="276" w:lineRule="auto"/>
        <w:ind w:left="851" w:hanging="284"/>
        <w:rPr>
          <w:rFonts w:ascii="Arial" w:hAnsi="Arial" w:cs="Arial"/>
          <w:kern w:val="2"/>
          <w:lang w:eastAsia="zh-CN"/>
        </w:rPr>
      </w:pPr>
      <w:r w:rsidRPr="007D6796">
        <w:rPr>
          <w:rFonts w:ascii="Arial" w:hAnsi="Arial"/>
          <w:bCs/>
          <w:color w:val="000000"/>
        </w:rPr>
        <w:t>przy udokumentowaniu kosztów przejazdu</w:t>
      </w:r>
      <w:r w:rsidRPr="007D6796">
        <w:rPr>
          <w:rFonts w:ascii="Arial" w:hAnsi="Arial"/>
          <w:b/>
          <w:color w:val="000000"/>
        </w:rPr>
        <w:t xml:space="preserve"> biletem okresowym (miesięcznym) bądź dojazdu własnym lub użyczonym środkiem transportu: </w:t>
      </w:r>
    </w:p>
    <w:p w14:paraId="16A9CC43" w14:textId="77777777" w:rsidR="007D6796" w:rsidRDefault="007D6796" w:rsidP="007D6796">
      <w:pPr>
        <w:spacing w:line="276" w:lineRule="auto"/>
        <w:ind w:left="680" w:right="-34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</w:t>
      </w:r>
      <w:r w:rsidRPr="007D6796">
        <w:rPr>
          <w:rFonts w:ascii="Arial" w:hAnsi="Arial"/>
          <w:bCs/>
          <w:color w:val="000000"/>
        </w:rPr>
        <w:t xml:space="preserve">cena biletu podzielona przez 30 i pomnożona przez liczbę dni kalendarzowych </w:t>
      </w:r>
      <w:r>
        <w:rPr>
          <w:rFonts w:ascii="Arial" w:hAnsi="Arial"/>
          <w:bCs/>
          <w:color w:val="000000"/>
        </w:rPr>
        <w:t xml:space="preserve">  </w:t>
      </w:r>
    </w:p>
    <w:p w14:paraId="12629409" w14:textId="30F64FBB" w:rsidR="007D6796" w:rsidRDefault="007D6796" w:rsidP="007D6796">
      <w:pPr>
        <w:spacing w:line="276" w:lineRule="auto"/>
        <w:ind w:left="680" w:right="-34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Cs/>
          <w:color w:val="000000"/>
        </w:rPr>
        <w:t xml:space="preserve">  </w:t>
      </w:r>
      <w:r w:rsidRPr="007D6796">
        <w:rPr>
          <w:rFonts w:ascii="Arial" w:hAnsi="Arial"/>
          <w:bCs/>
          <w:color w:val="000000"/>
        </w:rPr>
        <w:t>przypadających w okresie, za który zwrot przysługuje</w:t>
      </w:r>
      <w:r>
        <w:rPr>
          <w:rFonts w:ascii="Arial" w:hAnsi="Arial"/>
          <w:color w:val="000000"/>
        </w:rPr>
        <w:t xml:space="preserve"> /na podstawie listy obecności/;</w:t>
      </w:r>
    </w:p>
    <w:p w14:paraId="3EF4A39F" w14:textId="77777777" w:rsidR="007D6796" w:rsidRDefault="007D6796" w:rsidP="007D6796">
      <w:pPr>
        <w:spacing w:line="276" w:lineRule="auto"/>
        <w:ind w:left="567" w:right="-284"/>
        <w:rPr>
          <w:rFonts w:ascii="Arial" w:hAnsi="Arial"/>
          <w:b/>
          <w:color w:val="000000"/>
        </w:rPr>
      </w:pPr>
      <w:r>
        <w:rPr>
          <w:rFonts w:ascii="Arial" w:hAnsi="Arial"/>
          <w:bCs/>
          <w:color w:val="000000"/>
        </w:rPr>
        <w:t xml:space="preserve">    </w:t>
      </w:r>
      <w:r w:rsidRPr="007D6796">
        <w:rPr>
          <w:rFonts w:ascii="Arial" w:hAnsi="Arial"/>
          <w:bCs/>
          <w:color w:val="000000"/>
        </w:rPr>
        <w:t>przy udokumentowaniu kosztów przejazdu</w:t>
      </w:r>
      <w:r w:rsidRPr="007D6796">
        <w:rPr>
          <w:rFonts w:ascii="Arial" w:hAnsi="Arial"/>
          <w:b/>
          <w:color w:val="000000"/>
        </w:rPr>
        <w:t xml:space="preserve"> biletem okresowym (dwutygodniowym </w:t>
      </w:r>
      <w:r>
        <w:rPr>
          <w:rFonts w:ascii="Arial" w:hAnsi="Arial"/>
          <w:b/>
          <w:color w:val="000000"/>
        </w:rPr>
        <w:t xml:space="preserve">  </w:t>
      </w:r>
    </w:p>
    <w:p w14:paraId="7469DA30" w14:textId="77777777" w:rsidR="007D6796" w:rsidRDefault="007D6796" w:rsidP="007D6796">
      <w:pPr>
        <w:spacing w:line="276" w:lineRule="auto"/>
        <w:ind w:left="567" w:right="-284"/>
        <w:rPr>
          <w:rFonts w:ascii="Arial" w:hAnsi="Arial"/>
          <w:bCs/>
          <w:color w:val="000000"/>
        </w:rPr>
      </w:pPr>
      <w:r>
        <w:rPr>
          <w:rFonts w:ascii="Arial" w:hAnsi="Arial"/>
          <w:b/>
          <w:color w:val="000000"/>
        </w:rPr>
        <w:t xml:space="preserve">    </w:t>
      </w:r>
      <w:r w:rsidRPr="007D6796">
        <w:rPr>
          <w:rFonts w:ascii="Arial" w:hAnsi="Arial"/>
          <w:b/>
          <w:color w:val="000000"/>
        </w:rPr>
        <w:t xml:space="preserve">bądź innym) </w:t>
      </w:r>
      <w:r w:rsidRPr="007D6796">
        <w:rPr>
          <w:rFonts w:ascii="Arial" w:hAnsi="Arial"/>
          <w:bCs/>
          <w:color w:val="000000"/>
        </w:rPr>
        <w:t xml:space="preserve">cena biletu podzielona przez okres obowiązywania biletu i pomnożona </w:t>
      </w:r>
      <w:r>
        <w:rPr>
          <w:rFonts w:ascii="Arial" w:hAnsi="Arial"/>
          <w:bCs/>
          <w:color w:val="000000"/>
        </w:rPr>
        <w:t xml:space="preserve">  </w:t>
      </w:r>
    </w:p>
    <w:p w14:paraId="0A5EA344" w14:textId="77777777" w:rsidR="007D6796" w:rsidRDefault="007D6796" w:rsidP="007D6796">
      <w:pPr>
        <w:spacing w:line="276" w:lineRule="auto"/>
        <w:ind w:left="567" w:right="-284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    </w:t>
      </w:r>
      <w:r w:rsidRPr="007D6796">
        <w:rPr>
          <w:rFonts w:ascii="Arial" w:hAnsi="Arial"/>
          <w:bCs/>
          <w:color w:val="000000"/>
        </w:rPr>
        <w:t>przez liczbę dni kalendarzowych przypadających w okresie, za który zwrot przysługuje</w:t>
      </w:r>
      <w:r>
        <w:rPr>
          <w:rFonts w:ascii="Arial" w:hAnsi="Arial"/>
          <w:color w:val="000000"/>
        </w:rPr>
        <w:t xml:space="preserve">  </w:t>
      </w:r>
    </w:p>
    <w:p w14:paraId="75D53B17" w14:textId="05D1CE02" w:rsidR="007D6796" w:rsidRDefault="007D6796" w:rsidP="007D6796">
      <w:pPr>
        <w:spacing w:line="276" w:lineRule="auto"/>
        <w:ind w:left="567" w:right="-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/na podstawie listy obecności/.</w:t>
      </w:r>
    </w:p>
    <w:p w14:paraId="6F96FFCC" w14:textId="77777777" w:rsidR="007D6796" w:rsidRDefault="007D6796" w:rsidP="007D6796">
      <w:pPr>
        <w:spacing w:line="276" w:lineRule="auto"/>
        <w:ind w:left="567" w:right="-284"/>
        <w:rPr>
          <w:rFonts w:ascii="Arial" w:hAnsi="Arial"/>
          <w:bCs/>
          <w:color w:val="000000"/>
        </w:rPr>
      </w:pPr>
    </w:p>
    <w:p w14:paraId="63CCF989" w14:textId="77777777" w:rsidR="007D6796" w:rsidRDefault="007D6796" w:rsidP="007D6796">
      <w:pPr>
        <w:pStyle w:val="Akapitzlist"/>
        <w:numPr>
          <w:ilvl w:val="0"/>
          <w:numId w:val="4"/>
        </w:numPr>
        <w:spacing w:line="276" w:lineRule="auto"/>
        <w:ind w:right="-284"/>
        <w:rPr>
          <w:rFonts w:ascii="Arial" w:hAnsi="Arial"/>
          <w:color w:val="000000"/>
        </w:rPr>
      </w:pPr>
      <w:r w:rsidRPr="007D6796">
        <w:rPr>
          <w:rFonts w:ascii="Arial" w:hAnsi="Arial"/>
          <w:bCs/>
          <w:color w:val="000000"/>
        </w:rPr>
        <w:t>W przypadku dojazdu</w:t>
      </w:r>
      <w:r w:rsidRPr="007D6796">
        <w:rPr>
          <w:rFonts w:ascii="Arial" w:hAnsi="Arial"/>
          <w:b/>
          <w:color w:val="000000"/>
        </w:rPr>
        <w:t xml:space="preserve"> </w:t>
      </w:r>
      <w:r w:rsidRPr="007D6796">
        <w:rPr>
          <w:rFonts w:ascii="Arial" w:hAnsi="Arial"/>
          <w:bCs/>
          <w:color w:val="000000"/>
        </w:rPr>
        <w:t>zbiorowym środkiem transportu zwrot kosztów nie przysługuje za</w:t>
      </w:r>
      <w:r w:rsidRPr="007D6796">
        <w:rPr>
          <w:rFonts w:ascii="Arial" w:hAnsi="Arial"/>
          <w:b/>
          <w:color w:val="000000"/>
        </w:rPr>
        <w:t xml:space="preserve"> </w:t>
      </w:r>
      <w:r w:rsidRPr="007D6796">
        <w:rPr>
          <w:rFonts w:ascii="Arial" w:hAnsi="Arial"/>
          <w:color w:val="000000"/>
        </w:rPr>
        <w:t>nieusprawiedliwioną nieobecność na stażu.</w:t>
      </w:r>
    </w:p>
    <w:p w14:paraId="6568828F" w14:textId="77777777" w:rsidR="007D6796" w:rsidRPr="007D6796" w:rsidRDefault="007D6796" w:rsidP="007D6796">
      <w:pPr>
        <w:spacing w:line="276" w:lineRule="auto"/>
        <w:ind w:right="-284"/>
        <w:rPr>
          <w:rFonts w:ascii="Arial" w:hAnsi="Arial"/>
          <w:color w:val="000000"/>
        </w:rPr>
      </w:pPr>
    </w:p>
    <w:p w14:paraId="1DD6A8D2" w14:textId="77777777" w:rsidR="007D6796" w:rsidRPr="007D6796" w:rsidRDefault="007D6796" w:rsidP="007D6796">
      <w:pPr>
        <w:pStyle w:val="Akapitzlist"/>
        <w:numPr>
          <w:ilvl w:val="0"/>
          <w:numId w:val="4"/>
        </w:numPr>
        <w:spacing w:line="276" w:lineRule="auto"/>
        <w:ind w:right="-284"/>
        <w:rPr>
          <w:rFonts w:ascii="Arial" w:hAnsi="Arial"/>
          <w:color w:val="000000"/>
        </w:rPr>
      </w:pPr>
      <w:r w:rsidRPr="007D6796">
        <w:rPr>
          <w:rFonts w:ascii="Arial" w:hAnsi="Arial"/>
          <w:bCs/>
        </w:rPr>
        <w:t>Bilety nieczytelne nie będą podlegać refundacji.</w:t>
      </w:r>
      <w:bookmarkStart w:id="0" w:name="_Hlk200017616"/>
    </w:p>
    <w:p w14:paraId="4F175389" w14:textId="77777777" w:rsidR="007D6796" w:rsidRPr="007D6796" w:rsidRDefault="007D6796" w:rsidP="007D6796">
      <w:pPr>
        <w:pStyle w:val="Akapitzlist"/>
        <w:rPr>
          <w:rFonts w:ascii="Arial" w:hAnsi="Arial"/>
          <w:bCs/>
          <w:color w:val="000000"/>
        </w:rPr>
      </w:pPr>
    </w:p>
    <w:p w14:paraId="147766F9" w14:textId="70998276" w:rsidR="007D6796" w:rsidRPr="007D6796" w:rsidRDefault="007D6796" w:rsidP="007D6796">
      <w:pPr>
        <w:pStyle w:val="Akapitzlist"/>
        <w:numPr>
          <w:ilvl w:val="0"/>
          <w:numId w:val="4"/>
        </w:numPr>
        <w:spacing w:line="276" w:lineRule="auto"/>
        <w:ind w:right="-626"/>
        <w:rPr>
          <w:rFonts w:ascii="Arial" w:hAnsi="Arial"/>
          <w:color w:val="000000"/>
        </w:rPr>
      </w:pPr>
      <w:r w:rsidRPr="007D6796">
        <w:rPr>
          <w:rFonts w:ascii="Arial" w:hAnsi="Arial"/>
          <w:bCs/>
          <w:color w:val="000000"/>
        </w:rPr>
        <w:t xml:space="preserve">W przypadku dojazdu </w:t>
      </w:r>
      <w:bookmarkEnd w:id="0"/>
      <w:r w:rsidRPr="007D6796">
        <w:rPr>
          <w:rFonts w:ascii="Arial" w:hAnsi="Arial"/>
          <w:bCs/>
          <w:color w:val="000000"/>
        </w:rPr>
        <w:t xml:space="preserve">własnym lub użyczonym środkiem transportu refundacja nie </w:t>
      </w:r>
      <w:r>
        <w:rPr>
          <w:rFonts w:ascii="Arial" w:hAnsi="Arial"/>
          <w:bCs/>
          <w:color w:val="000000"/>
        </w:rPr>
        <w:t xml:space="preserve">przysługuje: </w:t>
      </w:r>
    </w:p>
    <w:p w14:paraId="43B61DD9" w14:textId="77777777" w:rsidR="007D6796" w:rsidRDefault="007D6796" w:rsidP="007D6796">
      <w:pPr>
        <w:numPr>
          <w:ilvl w:val="0"/>
          <w:numId w:val="14"/>
        </w:numPr>
        <w:spacing w:after="80" w:line="276" w:lineRule="auto"/>
        <w:ind w:left="851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za dni wolne przysługujące osobie odbywającej staż;</w:t>
      </w:r>
    </w:p>
    <w:p w14:paraId="3CA3DAEF" w14:textId="476D52D8" w:rsidR="007D6796" w:rsidRDefault="007D6796" w:rsidP="007D6796">
      <w:pPr>
        <w:numPr>
          <w:ilvl w:val="0"/>
          <w:numId w:val="14"/>
        </w:numPr>
        <w:spacing w:after="80" w:line="276" w:lineRule="auto"/>
        <w:ind w:left="851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za usprawiedliwioną nieobecność osoby odbywającej staż (np. zwolnienie lekarskie);</w:t>
      </w:r>
    </w:p>
    <w:p w14:paraId="7512D924" w14:textId="5594ABC2" w:rsidR="007D6796" w:rsidRDefault="007D6796" w:rsidP="007D6796">
      <w:pPr>
        <w:numPr>
          <w:ilvl w:val="0"/>
          <w:numId w:val="14"/>
        </w:numPr>
        <w:spacing w:after="80" w:line="276" w:lineRule="auto"/>
        <w:ind w:left="851" w:right="-170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za nieobecność na stażu z powodu: oddawania krwi, wezwania do sądu lub innej instytucji na obowiązkowe stawiennictwo;</w:t>
      </w:r>
    </w:p>
    <w:p w14:paraId="6F211D81" w14:textId="1BCAFE90" w:rsidR="007D6796" w:rsidRDefault="007D6796" w:rsidP="007D6796">
      <w:pPr>
        <w:numPr>
          <w:ilvl w:val="0"/>
          <w:numId w:val="14"/>
        </w:numPr>
        <w:spacing w:after="80" w:line="276" w:lineRule="auto"/>
        <w:ind w:left="851" w:right="-170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nieusprawiedliwioną nieobecność osoby odbywającej staż;</w:t>
      </w:r>
    </w:p>
    <w:p w14:paraId="567B0190" w14:textId="77777777" w:rsidR="007D6796" w:rsidRPr="007D6796" w:rsidRDefault="007D6796" w:rsidP="007D6796">
      <w:pPr>
        <w:numPr>
          <w:ilvl w:val="0"/>
          <w:numId w:val="14"/>
        </w:numPr>
        <w:spacing w:after="80" w:line="276" w:lineRule="auto"/>
        <w:ind w:left="851" w:hanging="284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osobie dowożonej prywatnym środkiem transportu jako pasażer (zwrot przysługuje wyłączne właścicielowi/współwłaścicielowi lub użytkownikowi pojazdu na podstawie umowy użyczenia).</w:t>
      </w:r>
    </w:p>
    <w:p w14:paraId="03CB4A2B" w14:textId="77777777" w:rsidR="007D6796" w:rsidRDefault="007D6796" w:rsidP="007D6796">
      <w:pPr>
        <w:spacing w:after="80" w:line="276" w:lineRule="auto"/>
        <w:ind w:left="567"/>
        <w:rPr>
          <w:rFonts w:ascii="Arial" w:hAnsi="Arial" w:cs="Arial"/>
          <w:kern w:val="2"/>
          <w:lang w:eastAsia="zh-CN"/>
        </w:rPr>
      </w:pPr>
    </w:p>
    <w:p w14:paraId="07A61E77" w14:textId="5B5469B4" w:rsidR="007D6796" w:rsidRPr="004E76EA" w:rsidRDefault="00B01A1F" w:rsidP="007D6796">
      <w:pPr>
        <w:pStyle w:val="Akapitzlist"/>
        <w:numPr>
          <w:ilvl w:val="0"/>
          <w:numId w:val="4"/>
        </w:numPr>
        <w:spacing w:after="80" w:line="276" w:lineRule="auto"/>
        <w:ind w:right="-201"/>
        <w:rPr>
          <w:rFonts w:ascii="Arial" w:hAnsi="Arial" w:cs="Arial"/>
          <w:kern w:val="2"/>
          <w:lang w:eastAsia="zh-CN"/>
        </w:rPr>
      </w:pPr>
      <w:r w:rsidRPr="007D6796">
        <w:rPr>
          <w:rFonts w:ascii="Arial" w:hAnsi="Arial"/>
          <w:color w:val="000000"/>
        </w:rPr>
        <w:t xml:space="preserve">Osoba, która z własnej winy przerwała realizację stażu i korzystała z finansowania kosztów przejazdu </w:t>
      </w:r>
      <w:r w:rsidRPr="007D6796">
        <w:rPr>
          <w:rFonts w:ascii="Arial" w:hAnsi="Arial"/>
          <w:b/>
          <w:color w:val="000000"/>
        </w:rPr>
        <w:t xml:space="preserve">jest zobowiązana do zwrotu otrzymanych środków </w:t>
      </w:r>
      <w:r w:rsidRPr="007D6796">
        <w:rPr>
          <w:rFonts w:ascii="Arial" w:hAnsi="Arial"/>
        </w:rPr>
        <w:t>na wyodrębniony rachunek bankowy PUP</w:t>
      </w:r>
      <w:r w:rsidR="007D6796" w:rsidRPr="007D6796">
        <w:rPr>
          <w:rFonts w:ascii="Arial" w:hAnsi="Arial"/>
        </w:rPr>
        <w:t>,</w:t>
      </w:r>
      <w:r w:rsidRPr="007D6796">
        <w:rPr>
          <w:rFonts w:ascii="Arial" w:hAnsi="Arial"/>
          <w:color w:val="FF0000"/>
        </w:rPr>
        <w:t xml:space="preserve"> </w:t>
      </w:r>
      <w:r w:rsidR="007D6796" w:rsidRPr="007D6796">
        <w:rPr>
          <w:rFonts w:ascii="Arial" w:hAnsi="Arial"/>
          <w:color w:val="000000" w:themeColor="text1"/>
        </w:rPr>
        <w:t>c</w:t>
      </w:r>
      <w:r w:rsidRPr="007D6796">
        <w:rPr>
          <w:rFonts w:ascii="Arial" w:hAnsi="Arial" w:cs="Arial"/>
          <w:bCs/>
          <w:kern w:val="2"/>
          <w:lang w:eastAsia="zh-CN"/>
        </w:rPr>
        <w:t xml:space="preserve">hyba, że przyczyną przerwania programu stażu było podjęcie zatrudnienia, innej pracy zarobkowej lub prowadzenia działalności gospodarczej, trwającego </w:t>
      </w:r>
      <w:r w:rsidRPr="007D6796">
        <w:rPr>
          <w:rFonts w:ascii="Arial" w:hAnsi="Arial" w:cs="Arial"/>
          <w:b/>
          <w:kern w:val="2"/>
          <w:lang w:eastAsia="zh-CN"/>
        </w:rPr>
        <w:t>co najmniej miesiąc</w:t>
      </w:r>
      <w:r w:rsidRPr="007D6796">
        <w:rPr>
          <w:rFonts w:ascii="Arial" w:hAnsi="Arial" w:cs="Arial"/>
          <w:bCs/>
          <w:kern w:val="2"/>
          <w:lang w:eastAsia="zh-CN"/>
        </w:rPr>
        <w:t>.</w:t>
      </w:r>
    </w:p>
    <w:p w14:paraId="01AE26C9" w14:textId="77777777" w:rsidR="004E76EA" w:rsidRDefault="004E76EA" w:rsidP="004E76EA">
      <w:pPr>
        <w:spacing w:after="80" w:line="276" w:lineRule="auto"/>
        <w:ind w:right="-201"/>
        <w:rPr>
          <w:rFonts w:ascii="Arial" w:hAnsi="Arial" w:cs="Arial"/>
          <w:kern w:val="2"/>
          <w:lang w:eastAsia="zh-CN"/>
        </w:rPr>
      </w:pPr>
    </w:p>
    <w:p w14:paraId="3E7DD68D" w14:textId="77777777" w:rsidR="004E76EA" w:rsidRPr="004E76EA" w:rsidRDefault="004E76EA" w:rsidP="004E76EA">
      <w:pPr>
        <w:spacing w:after="80" w:line="276" w:lineRule="auto"/>
        <w:ind w:right="-201"/>
        <w:rPr>
          <w:rFonts w:ascii="Arial" w:hAnsi="Arial" w:cs="Arial"/>
          <w:kern w:val="2"/>
          <w:lang w:eastAsia="zh-CN"/>
        </w:rPr>
      </w:pPr>
    </w:p>
    <w:p w14:paraId="056A62C6" w14:textId="77777777" w:rsidR="007D6796" w:rsidRDefault="007D6796">
      <w:pPr>
        <w:pStyle w:val="Nagwek"/>
        <w:spacing w:line="276" w:lineRule="auto"/>
        <w:rPr>
          <w:rFonts w:ascii="Arial" w:hAnsi="Arial" w:cs="Arial"/>
          <w:b/>
          <w:bCs/>
          <w:kern w:val="2"/>
          <w:lang w:eastAsia="zh-CN"/>
        </w:rPr>
      </w:pPr>
    </w:p>
    <w:p w14:paraId="2F52BC0C" w14:textId="0AEB7168" w:rsidR="008F47C7" w:rsidRPr="00B01A1F" w:rsidRDefault="00B01A1F">
      <w:pPr>
        <w:pStyle w:val="Nagwek"/>
        <w:spacing w:line="276" w:lineRule="auto"/>
        <w:rPr>
          <w:rFonts w:ascii="Arial" w:hAnsi="Arial" w:cs="Arial"/>
          <w:b/>
          <w:bCs/>
          <w:kern w:val="2"/>
          <w:lang w:eastAsia="zh-CN"/>
        </w:rPr>
      </w:pPr>
      <w:r w:rsidRPr="00B01A1F">
        <w:rPr>
          <w:rFonts w:ascii="Arial" w:hAnsi="Arial" w:cs="Arial"/>
          <w:b/>
          <w:bCs/>
          <w:kern w:val="2"/>
          <w:lang w:eastAsia="zh-CN"/>
        </w:rPr>
        <w:t>O</w:t>
      </w:r>
      <w:r w:rsidR="00C61F7F">
        <w:rPr>
          <w:rFonts w:ascii="Arial" w:hAnsi="Arial" w:cs="Arial"/>
          <w:b/>
          <w:bCs/>
          <w:kern w:val="2"/>
          <w:lang w:eastAsia="zh-CN"/>
        </w:rPr>
        <w:t>ś</w:t>
      </w:r>
      <w:r w:rsidRPr="00B01A1F">
        <w:rPr>
          <w:rFonts w:ascii="Arial" w:hAnsi="Arial" w:cs="Arial"/>
          <w:b/>
          <w:bCs/>
          <w:kern w:val="2"/>
          <w:lang w:eastAsia="zh-CN"/>
        </w:rPr>
        <w:t>wiadczam, że otrzymałam/-em egzemplarz niniejszej informacji i zapoznałam/-em się z jej treścią</w:t>
      </w:r>
      <w:r w:rsidR="00C61F7F">
        <w:rPr>
          <w:rFonts w:ascii="Arial" w:hAnsi="Arial" w:cs="Arial"/>
          <w:b/>
          <w:bCs/>
          <w:kern w:val="2"/>
          <w:lang w:eastAsia="zh-CN"/>
        </w:rPr>
        <w:t>.</w:t>
      </w:r>
    </w:p>
    <w:p w14:paraId="395031F1" w14:textId="77777777" w:rsidR="00B01A1F" w:rsidRPr="007D6796" w:rsidRDefault="00B01A1F" w:rsidP="00B01A1F">
      <w:pPr>
        <w:pStyle w:val="Tekstpodstawowy"/>
        <w:rPr>
          <w:rFonts w:ascii="Arial" w:hAnsi="Arial" w:cs="Arial"/>
          <w:lang w:eastAsia="zh-CN"/>
        </w:rPr>
      </w:pPr>
    </w:p>
    <w:p w14:paraId="03262857" w14:textId="43CD01EE" w:rsidR="00B01A1F" w:rsidRPr="007D6796" w:rsidRDefault="00B01A1F" w:rsidP="00B01A1F">
      <w:pPr>
        <w:pStyle w:val="Tekstpodstawowy"/>
        <w:rPr>
          <w:rFonts w:ascii="Arial" w:hAnsi="Arial" w:cs="Arial"/>
          <w:lang w:eastAsia="zh-CN"/>
        </w:rPr>
      </w:pP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  <w:t>……………………………………….</w:t>
      </w:r>
    </w:p>
    <w:p w14:paraId="0173B623" w14:textId="6E293271" w:rsidR="00B01A1F" w:rsidRPr="007D6796" w:rsidRDefault="00B01A1F" w:rsidP="00B01A1F">
      <w:pPr>
        <w:pStyle w:val="Tekstpodstawowy"/>
        <w:rPr>
          <w:rFonts w:ascii="Arial" w:hAnsi="Arial" w:cs="Arial"/>
          <w:lang w:eastAsia="zh-CN"/>
        </w:rPr>
      </w:pP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</w:r>
      <w:r w:rsidRPr="007D6796">
        <w:rPr>
          <w:rFonts w:ascii="Arial" w:hAnsi="Arial" w:cs="Arial"/>
          <w:lang w:eastAsia="zh-CN"/>
        </w:rPr>
        <w:tab/>
        <w:t xml:space="preserve"> (data i podpis osoby bezrobotnej)</w:t>
      </w:r>
    </w:p>
    <w:sectPr w:rsidR="00B01A1F" w:rsidRPr="007D6796" w:rsidSect="007D6796">
      <w:headerReference w:type="default" r:id="rId8"/>
      <w:footerReference w:type="default" r:id="rId9"/>
      <w:pgSz w:w="11906" w:h="16838"/>
      <w:pgMar w:top="2127" w:right="1021" w:bottom="1560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E3B4" w14:textId="77777777" w:rsidR="00344122" w:rsidRDefault="00344122">
      <w:r>
        <w:separator/>
      </w:r>
    </w:p>
  </w:endnote>
  <w:endnote w:type="continuationSeparator" w:id="0">
    <w:p w14:paraId="229D14E1" w14:textId="77777777" w:rsidR="00344122" w:rsidRDefault="003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imes New Roman Greek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5C8F" w14:textId="77777777" w:rsidR="008F47C7" w:rsidRDefault="004314C8">
    <w:pPr>
      <w:pStyle w:val="Stopka"/>
    </w:pPr>
    <w:r>
      <w:rPr>
        <w:noProof/>
      </w:rPr>
      <w:drawing>
        <wp:anchor distT="0" distB="0" distL="0" distR="0" simplePos="0" relativeHeight="251657216" behindDoc="1" locked="0" layoutInCell="1" allowOverlap="1" wp14:anchorId="105EAE46" wp14:editId="1B506615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1430986488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0F70" w14:textId="77777777" w:rsidR="00344122" w:rsidRDefault="00344122">
      <w:r>
        <w:separator/>
      </w:r>
    </w:p>
  </w:footnote>
  <w:footnote w:type="continuationSeparator" w:id="0">
    <w:p w14:paraId="2338A49D" w14:textId="77777777" w:rsidR="00344122" w:rsidRDefault="0034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0621" w14:textId="77777777" w:rsidR="008F47C7" w:rsidRDefault="004314C8">
    <w:pPr>
      <w:pStyle w:val="Nagwek"/>
    </w:pPr>
    <w:r>
      <w:rPr>
        <w:noProof/>
      </w:rPr>
      <w:drawing>
        <wp:anchor distT="0" distB="0" distL="0" distR="0" simplePos="0" relativeHeight="251662336" behindDoc="1" locked="0" layoutInCell="1" allowOverlap="1" wp14:anchorId="2154773F" wp14:editId="406F7EC2">
          <wp:simplePos x="0" y="0"/>
          <wp:positionH relativeFrom="page">
            <wp:align>left</wp:align>
          </wp:positionH>
          <wp:positionV relativeFrom="paragraph">
            <wp:posOffset>-435610</wp:posOffset>
          </wp:positionV>
          <wp:extent cx="7579360" cy="2080260"/>
          <wp:effectExtent l="0" t="0" r="0" b="6350"/>
          <wp:wrapNone/>
          <wp:docPr id="2027796766" name="Obraz 2027796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8720" cy="2079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088"/>
    <w:multiLevelType w:val="hybridMultilevel"/>
    <w:tmpl w:val="4FC8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3CAE"/>
    <w:multiLevelType w:val="multilevel"/>
    <w:tmpl w:val="5C84A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14C6B"/>
    <w:multiLevelType w:val="multilevel"/>
    <w:tmpl w:val="DAD606FE"/>
    <w:lvl w:ilvl="0">
      <w:start w:val="1"/>
      <w:numFmt w:val="bullet"/>
      <w:lvlText w:val=""/>
      <w:lvlJc w:val="left"/>
      <w:pPr>
        <w:ind w:left="7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4004D"/>
    <w:multiLevelType w:val="hybridMultilevel"/>
    <w:tmpl w:val="525041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707CD7"/>
    <w:multiLevelType w:val="multilevel"/>
    <w:tmpl w:val="254E8E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639E0"/>
    <w:multiLevelType w:val="multilevel"/>
    <w:tmpl w:val="05C4AF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80582"/>
    <w:multiLevelType w:val="multilevel"/>
    <w:tmpl w:val="0B4839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34D1"/>
    <w:multiLevelType w:val="multilevel"/>
    <w:tmpl w:val="F822B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A274F"/>
    <w:multiLevelType w:val="multilevel"/>
    <w:tmpl w:val="A6D604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729E9"/>
    <w:multiLevelType w:val="multilevel"/>
    <w:tmpl w:val="FBEE7F4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657582"/>
    <w:multiLevelType w:val="multilevel"/>
    <w:tmpl w:val="A9360CB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6A3A11"/>
    <w:multiLevelType w:val="multilevel"/>
    <w:tmpl w:val="A3F807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F9A49C2"/>
    <w:multiLevelType w:val="multilevel"/>
    <w:tmpl w:val="A788B8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C6867"/>
    <w:multiLevelType w:val="multilevel"/>
    <w:tmpl w:val="1C7C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21CAA"/>
    <w:multiLevelType w:val="multilevel"/>
    <w:tmpl w:val="C4160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11DEB"/>
    <w:multiLevelType w:val="multilevel"/>
    <w:tmpl w:val="E620D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504D75"/>
    <w:multiLevelType w:val="multilevel"/>
    <w:tmpl w:val="8FA8B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410D8"/>
    <w:multiLevelType w:val="multilevel"/>
    <w:tmpl w:val="A33A8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7B17A4"/>
    <w:multiLevelType w:val="multilevel"/>
    <w:tmpl w:val="48764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36526"/>
    <w:multiLevelType w:val="multilevel"/>
    <w:tmpl w:val="397EF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8571AB"/>
    <w:multiLevelType w:val="multilevel"/>
    <w:tmpl w:val="F4EECE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CE8"/>
    <w:multiLevelType w:val="multilevel"/>
    <w:tmpl w:val="37F633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97064">
    <w:abstractNumId w:val="17"/>
  </w:num>
  <w:num w:numId="2" w16cid:durableId="865560352">
    <w:abstractNumId w:val="7"/>
  </w:num>
  <w:num w:numId="3" w16cid:durableId="1934243724">
    <w:abstractNumId w:val="14"/>
  </w:num>
  <w:num w:numId="4" w16cid:durableId="1524324767">
    <w:abstractNumId w:val="8"/>
  </w:num>
  <w:num w:numId="5" w16cid:durableId="197591780">
    <w:abstractNumId w:val="19"/>
  </w:num>
  <w:num w:numId="6" w16cid:durableId="2109112250">
    <w:abstractNumId w:val="12"/>
  </w:num>
  <w:num w:numId="7" w16cid:durableId="44645177">
    <w:abstractNumId w:val="13"/>
  </w:num>
  <w:num w:numId="8" w16cid:durableId="581182097">
    <w:abstractNumId w:val="5"/>
  </w:num>
  <w:num w:numId="9" w16cid:durableId="758713672">
    <w:abstractNumId w:val="2"/>
  </w:num>
  <w:num w:numId="10" w16cid:durableId="70468698">
    <w:abstractNumId w:val="10"/>
  </w:num>
  <w:num w:numId="11" w16cid:durableId="1759599861">
    <w:abstractNumId w:val="9"/>
  </w:num>
  <w:num w:numId="12" w16cid:durableId="495149257">
    <w:abstractNumId w:val="16"/>
  </w:num>
  <w:num w:numId="13" w16cid:durableId="2060588703">
    <w:abstractNumId w:val="21"/>
  </w:num>
  <w:num w:numId="14" w16cid:durableId="329451122">
    <w:abstractNumId w:val="20"/>
  </w:num>
  <w:num w:numId="15" w16cid:durableId="1662781057">
    <w:abstractNumId w:val="15"/>
  </w:num>
  <w:num w:numId="16" w16cid:durableId="137771438">
    <w:abstractNumId w:val="18"/>
  </w:num>
  <w:num w:numId="17" w16cid:durableId="713966264">
    <w:abstractNumId w:val="6"/>
  </w:num>
  <w:num w:numId="18" w16cid:durableId="1117068838">
    <w:abstractNumId w:val="1"/>
  </w:num>
  <w:num w:numId="19" w16cid:durableId="1213274265">
    <w:abstractNumId w:val="4"/>
  </w:num>
  <w:num w:numId="20" w16cid:durableId="701787709">
    <w:abstractNumId w:val="11"/>
  </w:num>
  <w:num w:numId="21" w16cid:durableId="1114323159">
    <w:abstractNumId w:val="0"/>
  </w:num>
  <w:num w:numId="22" w16cid:durableId="66093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7C7"/>
    <w:rsid w:val="000440FF"/>
    <w:rsid w:val="00223D24"/>
    <w:rsid w:val="00260AA8"/>
    <w:rsid w:val="00276631"/>
    <w:rsid w:val="002F6AFA"/>
    <w:rsid w:val="00344122"/>
    <w:rsid w:val="003F25A0"/>
    <w:rsid w:val="004314C8"/>
    <w:rsid w:val="0048657D"/>
    <w:rsid w:val="004C098A"/>
    <w:rsid w:val="004E76EA"/>
    <w:rsid w:val="00500519"/>
    <w:rsid w:val="00580A63"/>
    <w:rsid w:val="005F052B"/>
    <w:rsid w:val="005F67F9"/>
    <w:rsid w:val="0061176A"/>
    <w:rsid w:val="00783DC6"/>
    <w:rsid w:val="007D6796"/>
    <w:rsid w:val="00814329"/>
    <w:rsid w:val="008D0F0E"/>
    <w:rsid w:val="008F47C7"/>
    <w:rsid w:val="0092123D"/>
    <w:rsid w:val="00995A49"/>
    <w:rsid w:val="009D21EA"/>
    <w:rsid w:val="00A76112"/>
    <w:rsid w:val="00B01A1F"/>
    <w:rsid w:val="00BC1559"/>
    <w:rsid w:val="00C00FBE"/>
    <w:rsid w:val="00C61F7F"/>
    <w:rsid w:val="00D86B03"/>
    <w:rsid w:val="00D96812"/>
    <w:rsid w:val="00DD1430"/>
    <w:rsid w:val="00EF2908"/>
    <w:rsid w:val="00E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143C"/>
  <w15:docId w15:val="{B1F956CF-9972-4CE0-B1E8-261D52B9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Pr>
      <w:lang w:val="pl-PL" w:eastAsia="ar-SA"/>
    </w:rPr>
  </w:style>
  <w:style w:type="character" w:customStyle="1" w:styleId="ZnakZnak">
    <w:name w:val="Znak Znak"/>
    <w:qFormat/>
    <w:rPr>
      <w:lang w:val="pl-PL" w:eastAsia="ar-SA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Standardowy1">
    <w:name w:val="Standardowy1"/>
    <w:qFormat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Pr>
      <w:rFonts w:eastAsia="Tahoma" w:cs="Verdana"/>
      <w:sz w:val="24"/>
      <w:szCs w:val="24"/>
    </w:rPr>
  </w:style>
  <w:style w:type="paragraph" w:customStyle="1" w:styleId="Zwykytekst1">
    <w:name w:val="Zwyky tekst1"/>
    <w:qFormat/>
    <w:pPr>
      <w:widowControl w:val="0"/>
      <w:suppressAutoHyphens/>
    </w:pPr>
    <w:rPr>
      <w:rFonts w:ascii="Courier New" w:eastAsia="Arial" w:hAnsi="Courier New" w:cs="Courier New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F2908"/>
    <w:pPr>
      <w:ind w:left="720"/>
      <w:contextualSpacing/>
    </w:pPr>
  </w:style>
  <w:style w:type="character" w:customStyle="1" w:styleId="hgkelc">
    <w:name w:val="hgkelc"/>
    <w:basedOn w:val="Domylnaczcionkaakapitu"/>
    <w:rsid w:val="00D8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47A6-36BE-4912-9582-35CB3050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Irena</cp:lastModifiedBy>
  <cp:revision>36</cp:revision>
  <cp:lastPrinted>2026-01-22T07:19:00Z</cp:lastPrinted>
  <dcterms:created xsi:type="dcterms:W3CDTF">2023-08-11T08:06:00Z</dcterms:created>
  <dcterms:modified xsi:type="dcterms:W3CDTF">2026-01-22T07:19:00Z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