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1391" w14:textId="71612B87" w:rsidR="004A24A9" w:rsidRPr="000E434C" w:rsidRDefault="001E160D" w:rsidP="005559B7">
      <w:pPr>
        <w:pStyle w:val="Nagwek1"/>
        <w:rPr>
          <w:rStyle w:val="TytuZnak"/>
          <w:b/>
          <w:kern w:val="0"/>
          <w:sz w:val="28"/>
          <w:szCs w:val="32"/>
        </w:rPr>
      </w:pPr>
      <w:bookmarkStart w:id="0" w:name="_GoBack"/>
      <w:bookmarkEnd w:id="0"/>
      <w:r w:rsidRPr="000E434C">
        <w:rPr>
          <w:rStyle w:val="Nagwek1Znak"/>
          <w:b/>
        </w:rPr>
        <w:t>Uchwała Nr</w:t>
      </w:r>
      <w:r w:rsidR="00F8650A">
        <w:rPr>
          <w:rStyle w:val="Nagwek1Znak"/>
          <w:b/>
        </w:rPr>
        <w:t xml:space="preserve"> 580</w:t>
      </w:r>
      <w:r w:rsidR="00532E7B" w:rsidRPr="00532E7B">
        <w:t>/</w:t>
      </w:r>
      <w:r w:rsidR="00F8650A">
        <w:t>548</w:t>
      </w:r>
      <w:r w:rsidR="00532E7B" w:rsidRPr="00532E7B">
        <w:t>/2</w:t>
      </w:r>
      <w:r w:rsidR="00463CC6">
        <w:t>4</w:t>
      </w:r>
      <w:r w:rsidRPr="000E434C">
        <w:rPr>
          <w:rStyle w:val="Nagwek1Znak"/>
          <w:b/>
        </w:rPr>
        <w:br/>
      </w:r>
      <w:r w:rsidRPr="000E434C">
        <w:t>Zarządu Województwa Pomorskiego</w:t>
      </w:r>
      <w:r w:rsidRPr="000E434C">
        <w:br/>
        <w:t>z dnia</w:t>
      </w:r>
      <w:r w:rsidR="00532E7B">
        <w:t xml:space="preserve"> </w:t>
      </w:r>
      <w:r w:rsidR="00F8650A">
        <w:t>16 maja</w:t>
      </w:r>
      <w:r w:rsidR="00532E7B" w:rsidRPr="00532E7B">
        <w:t xml:space="preserve"> </w:t>
      </w:r>
      <w:r w:rsidR="009F76A4" w:rsidRPr="000E434C">
        <w:t>202</w:t>
      </w:r>
      <w:r w:rsidR="00463CC6">
        <w:t>4</w:t>
      </w:r>
      <w:r w:rsidR="009F76A4" w:rsidRPr="000E434C">
        <w:t xml:space="preserve"> </w:t>
      </w:r>
      <w:r w:rsidRPr="000E434C">
        <w:t>r</w:t>
      </w:r>
      <w:r w:rsidRPr="000E434C">
        <w:rPr>
          <w:rStyle w:val="TytuZnak"/>
          <w:b/>
        </w:rPr>
        <w:t>.</w:t>
      </w:r>
    </w:p>
    <w:p w14:paraId="70FC76CB" w14:textId="172DB4E6" w:rsidR="00463CC6" w:rsidRPr="007A2DAD" w:rsidRDefault="00463CC6" w:rsidP="00463CC6">
      <w:pPr>
        <w:pStyle w:val="Zarzdzeniewsprwie"/>
      </w:pPr>
      <w:r w:rsidRPr="007A2DAD">
        <w:t xml:space="preserve">w sprawie wyboru branż kluczowych dla gospodarki województwa pomorskiego z uwzględnieniem specyfiki </w:t>
      </w:r>
      <w:proofErr w:type="spellStart"/>
      <w:r w:rsidRPr="007A2DAD">
        <w:t>subregionalnej</w:t>
      </w:r>
      <w:proofErr w:type="spellEnd"/>
      <w:r w:rsidR="00E13D19">
        <w:t>.</w:t>
      </w:r>
    </w:p>
    <w:p w14:paraId="206630C6" w14:textId="0E78196A" w:rsidR="004D2686" w:rsidRPr="007A2DAD" w:rsidRDefault="00463CC6" w:rsidP="00463CC6">
      <w:pPr>
        <w:pStyle w:val="Podstawaprawna"/>
      </w:pPr>
      <w:bookmarkStart w:id="1" w:name="_Hlk61278898"/>
      <w:bookmarkEnd w:id="1"/>
      <w:r w:rsidRPr="007A2DAD">
        <w:t xml:space="preserve">Na podstawie art. 41 ust. </w:t>
      </w:r>
      <w:bookmarkStart w:id="2" w:name="_Hlk166503772"/>
      <w:r w:rsidRPr="007A2DAD">
        <w:t>1</w:t>
      </w:r>
      <w:r w:rsidR="003924CE">
        <w:t xml:space="preserve"> i ust. 2 pkt 1</w:t>
      </w:r>
      <w:r w:rsidRPr="007A2DAD">
        <w:t xml:space="preserve"> ustawy z dnia 5 czerwca 1998 r. o samorządzie województwa </w:t>
      </w:r>
      <w:bookmarkEnd w:id="2"/>
      <w:r w:rsidRPr="007A2DAD">
        <w:t>(tekst jedn. Dz. U. z 202</w:t>
      </w:r>
      <w:r w:rsidR="00CB0FBD">
        <w:t>4</w:t>
      </w:r>
      <w:r w:rsidRPr="007A2DAD">
        <w:t xml:space="preserve"> r., poz. </w:t>
      </w:r>
      <w:r w:rsidR="0015453B">
        <w:t xml:space="preserve">566) </w:t>
      </w:r>
      <w:r w:rsidR="00D1411D">
        <w:t>,</w:t>
      </w:r>
      <w:r w:rsidR="00DE4D8B">
        <w:t xml:space="preserve">Rozdziału III „Strategiczne wyzwania rozwojowe” Strategii Rozwoju Województwa Pomorskiego 2030 przyjętej </w:t>
      </w:r>
      <w:r w:rsidR="00DE4D8B" w:rsidRPr="007A2DAD">
        <w:t>Uchwał</w:t>
      </w:r>
      <w:r w:rsidR="00DE4D8B">
        <w:t>ą</w:t>
      </w:r>
      <w:r w:rsidR="00DE4D8B" w:rsidRPr="007A2DAD">
        <w:t xml:space="preserve"> </w:t>
      </w:r>
      <w:r w:rsidRPr="00DE4D8B">
        <w:t>Nr</w:t>
      </w:r>
      <w:r w:rsidR="00E13D19">
        <w:t> </w:t>
      </w:r>
      <w:r w:rsidRPr="00DE4D8B">
        <w:t>376/XXXI/21 Sejmiku Województwa Pomorskiego z dnia 12 kwietnia 2021 r.</w:t>
      </w:r>
      <w:r w:rsidRPr="00DE4D8B">
        <w:rPr>
          <w:rFonts w:ascii="Times New Roman" w:hAnsi="Times New Roman" w:cs="Times New Roman"/>
        </w:rPr>
        <w:t xml:space="preserve"> </w:t>
      </w:r>
      <w:r w:rsidRPr="00DE4D8B">
        <w:t>w sprawie przyjęcia Strategii Rozwoju Województwa Pomorskiego 2030</w:t>
      </w:r>
      <w:r w:rsidR="00A75108" w:rsidRPr="00DE4D8B">
        <w:t xml:space="preserve"> oraz uchwały Zarządu Województwa Pomorskiego nr 755/271/21 z dnia 29 lipca 2021 </w:t>
      </w:r>
      <w:r w:rsidR="00DE4D8B">
        <w:t xml:space="preserve">r. </w:t>
      </w:r>
      <w:r w:rsidR="00A75108" w:rsidRPr="00DE4D8B">
        <w:t>w sprawie przyjęcia Regionalnego Programu Strategicznego w zakresie gospodarki, rynku pracy, oferty turystycznej i czasu wolnego</w:t>
      </w:r>
      <w:r w:rsidR="00DE4D8B" w:rsidRPr="00DE4D8B">
        <w:rPr>
          <w:bCs/>
          <w:iCs/>
        </w:rPr>
        <w:t xml:space="preserve">, Uzasadnienia oraz Podsumowania do Regionalnego Programu Strategicznego w zakresie </w:t>
      </w:r>
      <w:bookmarkStart w:id="3" w:name="_Hlk76733132"/>
      <w:r w:rsidR="00DE4D8B" w:rsidRPr="00DE4D8B">
        <w:rPr>
          <w:bCs/>
          <w:iCs/>
        </w:rPr>
        <w:t>gospodarki, rynku pracy, oferty turystycznej i czasu wolnego</w:t>
      </w:r>
      <w:bookmarkEnd w:id="3"/>
      <w:r w:rsidRPr="00DE4D8B">
        <w:t xml:space="preserve"> uchwala się,</w:t>
      </w:r>
      <w:r w:rsidRPr="007A2DAD">
        <w:t xml:space="preserve"> co następuje:</w:t>
      </w:r>
    </w:p>
    <w:p w14:paraId="0B69EC7B" w14:textId="77777777" w:rsidR="004A24A9" w:rsidRPr="00DB70FB" w:rsidRDefault="001E160D" w:rsidP="005559B7">
      <w:pPr>
        <w:pStyle w:val="Nagwek2"/>
        <w:rPr>
          <w:rStyle w:val="Nagwek2Znak"/>
          <w:bCs/>
          <w:iCs/>
        </w:rPr>
      </w:pPr>
      <w:bookmarkStart w:id="4" w:name="_Hlk61278949"/>
      <w:bookmarkEnd w:id="4"/>
      <w:r w:rsidRPr="00DB70FB">
        <w:rPr>
          <w:rStyle w:val="Nagwek2Znak"/>
          <w:b/>
          <w:bCs/>
          <w:iCs/>
        </w:rPr>
        <w:t>§ 1.</w:t>
      </w:r>
    </w:p>
    <w:p w14:paraId="79A1E845" w14:textId="3E132B24" w:rsidR="0033059E" w:rsidRPr="007700F3" w:rsidRDefault="009D4459" w:rsidP="007E2847">
      <w:pPr>
        <w:pStyle w:val="Akapitzlist"/>
        <w:numPr>
          <w:ilvl w:val="0"/>
          <w:numId w:val="19"/>
        </w:numPr>
        <w:spacing w:before="240"/>
        <w:ind w:left="426" w:hanging="426"/>
        <w:rPr>
          <w:rFonts w:cs="Arial"/>
        </w:rPr>
      </w:pPr>
      <w:r w:rsidRPr="0033059E">
        <w:rPr>
          <w:rFonts w:cs="Arial"/>
        </w:rPr>
        <w:t xml:space="preserve">Na potrzeby realizacji </w:t>
      </w:r>
      <w:r w:rsidR="008D62DB" w:rsidRPr="0033059E">
        <w:rPr>
          <w:rFonts w:cs="Arial"/>
        </w:rPr>
        <w:t>Strategii Rozwoju Województwa Pomorskiego</w:t>
      </w:r>
      <w:r w:rsidR="005C21EC">
        <w:rPr>
          <w:rFonts w:cs="Arial"/>
        </w:rPr>
        <w:t xml:space="preserve"> 2030</w:t>
      </w:r>
      <w:r w:rsidR="008D62DB" w:rsidRPr="0033059E">
        <w:rPr>
          <w:rFonts w:cs="Arial"/>
        </w:rPr>
        <w:t xml:space="preserve">, </w:t>
      </w:r>
      <w:r w:rsidR="005C21EC">
        <w:rPr>
          <w:rFonts w:cs="Arial"/>
        </w:rPr>
        <w:t>w tym</w:t>
      </w:r>
      <w:r w:rsidR="008D62DB" w:rsidRPr="0033059E">
        <w:rPr>
          <w:rFonts w:cs="Arial"/>
        </w:rPr>
        <w:t xml:space="preserve"> Regionalnego Programu Strategicznego w zakresie gospodarki, rynku pracy, oferty turystycznej i czasu wolnego</w:t>
      </w:r>
      <w:r w:rsidR="00D9603C">
        <w:rPr>
          <w:rFonts w:cs="Arial"/>
        </w:rPr>
        <w:t xml:space="preserve">, </w:t>
      </w:r>
      <w:r w:rsidR="00503305">
        <w:rPr>
          <w:rFonts w:cs="Arial"/>
        </w:rPr>
        <w:t xml:space="preserve">w tym </w:t>
      </w:r>
      <w:r w:rsidR="00420C45">
        <w:rPr>
          <w:rFonts w:cs="Arial"/>
        </w:rPr>
        <w:t>poprzez realizację</w:t>
      </w:r>
      <w:r w:rsidR="008D62DB" w:rsidRPr="0033059E">
        <w:rPr>
          <w:rFonts w:cs="Arial"/>
        </w:rPr>
        <w:t xml:space="preserve"> </w:t>
      </w:r>
      <w:r w:rsidRPr="0033059E">
        <w:rPr>
          <w:rFonts w:cs="Arial"/>
        </w:rPr>
        <w:t>programu Fundusze Europejskie</w:t>
      </w:r>
      <w:r w:rsidR="0015453B">
        <w:rPr>
          <w:rFonts w:cs="Arial"/>
        </w:rPr>
        <w:t xml:space="preserve"> </w:t>
      </w:r>
      <w:r w:rsidR="0015453B" w:rsidRPr="0033059E">
        <w:rPr>
          <w:rFonts w:cs="Arial"/>
        </w:rPr>
        <w:t>dla Pomorza 2021-2027</w:t>
      </w:r>
      <w:r w:rsidR="00AD489C">
        <w:rPr>
          <w:rFonts w:cs="Arial"/>
        </w:rPr>
        <w:t>,</w:t>
      </w:r>
      <w:r w:rsidR="0015453B" w:rsidRPr="0033059E">
        <w:rPr>
          <w:rFonts w:cs="Arial"/>
        </w:rPr>
        <w:t xml:space="preserve"> przyjmuje się branże kluczowe </w:t>
      </w:r>
      <w:r w:rsidR="0015453B" w:rsidRPr="007A2DAD">
        <w:t xml:space="preserve">dla gospodarki województwa pomorskiego z uwzględnieniem specyfiki </w:t>
      </w:r>
      <w:proofErr w:type="spellStart"/>
      <w:r w:rsidR="0015453B" w:rsidRPr="007A2DAD">
        <w:t>subregionalnej</w:t>
      </w:r>
      <w:proofErr w:type="spellEnd"/>
      <w:r w:rsidR="0015453B" w:rsidRPr="007A2DAD">
        <w:rPr>
          <w:rFonts w:cs="Arial"/>
        </w:rPr>
        <w:t xml:space="preserve"> </w:t>
      </w:r>
      <w:r w:rsidR="0015453B">
        <w:rPr>
          <w:rFonts w:cs="Arial"/>
        </w:rPr>
        <w:t>(branże kluczowe).</w:t>
      </w:r>
    </w:p>
    <w:p w14:paraId="5358AB1B" w14:textId="006AE1F8" w:rsidR="00B354FF" w:rsidRPr="0033059E" w:rsidRDefault="00027E93" w:rsidP="007E2847">
      <w:pPr>
        <w:pStyle w:val="Akapitzlist"/>
        <w:numPr>
          <w:ilvl w:val="0"/>
          <w:numId w:val="19"/>
        </w:numPr>
        <w:spacing w:before="240"/>
        <w:ind w:left="426" w:hanging="426"/>
        <w:rPr>
          <w:rFonts w:cs="Arial"/>
        </w:rPr>
      </w:pPr>
      <w:r w:rsidRPr="0033059E">
        <w:rPr>
          <w:rFonts w:cs="Arial"/>
        </w:rPr>
        <w:t>Lista b</w:t>
      </w:r>
      <w:r w:rsidR="00A75108" w:rsidRPr="0033059E">
        <w:rPr>
          <w:rFonts w:cs="Arial"/>
        </w:rPr>
        <w:t>ranż kluczow</w:t>
      </w:r>
      <w:r w:rsidRPr="0033059E">
        <w:rPr>
          <w:rFonts w:cs="Arial"/>
        </w:rPr>
        <w:t>ych</w:t>
      </w:r>
      <w:r w:rsidR="000758B1" w:rsidRPr="0033059E">
        <w:rPr>
          <w:rFonts w:cs="Arial"/>
        </w:rPr>
        <w:t>, o których</w:t>
      </w:r>
      <w:r w:rsidR="009D4459" w:rsidRPr="0033059E">
        <w:rPr>
          <w:rFonts w:cs="Arial"/>
        </w:rPr>
        <w:t xml:space="preserve"> mowa w ust. 1</w:t>
      </w:r>
      <w:r w:rsidR="00AD489C">
        <w:rPr>
          <w:rFonts w:cs="Arial"/>
        </w:rPr>
        <w:t>,</w:t>
      </w:r>
      <w:r w:rsidR="009D4459" w:rsidRPr="0033059E">
        <w:rPr>
          <w:rFonts w:cs="Arial"/>
        </w:rPr>
        <w:t xml:space="preserve"> </w:t>
      </w:r>
      <w:r w:rsidRPr="0033059E">
        <w:rPr>
          <w:rFonts w:cs="Arial"/>
        </w:rPr>
        <w:t xml:space="preserve">wraz ze skróconym opisem metody wyboru </w:t>
      </w:r>
      <w:r w:rsidR="009D4459" w:rsidRPr="0033059E">
        <w:rPr>
          <w:rFonts w:cs="Arial"/>
        </w:rPr>
        <w:t>stanowi załącznik do niniejszej uchwały</w:t>
      </w:r>
      <w:r w:rsidR="00AD7199" w:rsidRPr="0033059E">
        <w:rPr>
          <w:rFonts w:cs="Arial"/>
        </w:rPr>
        <w:t>.</w:t>
      </w:r>
    </w:p>
    <w:p w14:paraId="0BA91762" w14:textId="77777777" w:rsidR="004A24A9" w:rsidRPr="00DB70FB" w:rsidRDefault="001E160D" w:rsidP="005559B7">
      <w:pPr>
        <w:pStyle w:val="Nagwek2"/>
        <w:rPr>
          <w:b w:val="0"/>
        </w:rPr>
      </w:pPr>
      <w:r w:rsidRPr="00DB70FB">
        <w:t>§ 2.</w:t>
      </w:r>
    </w:p>
    <w:p w14:paraId="30A289E1" w14:textId="115C50F6" w:rsidR="0015453B" w:rsidRDefault="00B354FF" w:rsidP="005559B7">
      <w:p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B354FF">
        <w:rPr>
          <w:rFonts w:ascii="Arial" w:hAnsi="Arial" w:cs="Arial"/>
          <w:sz w:val="24"/>
        </w:rPr>
        <w:t>ranże kluczowe dla gospodarki będą podlegały cyklicznej weryfikacji oraz monitorowaniu pod kątem rekomendacji dotyczących perspektyw ich rozwoju oraz sposobu i zakresu ich wsparcia w ramach dostępnych instrumentów realizacyjnych</w:t>
      </w:r>
      <w:r w:rsidR="002F1084">
        <w:rPr>
          <w:rFonts w:ascii="Arial" w:hAnsi="Arial" w:cs="Arial"/>
          <w:sz w:val="24"/>
        </w:rPr>
        <w:t>.</w:t>
      </w:r>
    </w:p>
    <w:p w14:paraId="1D9AA8CA" w14:textId="47B94EE8" w:rsidR="0015453B" w:rsidRPr="0015453B" w:rsidRDefault="0015453B" w:rsidP="0015453B">
      <w:pPr>
        <w:pStyle w:val="Nagwek2"/>
        <w:rPr>
          <w:b w:val="0"/>
        </w:rPr>
      </w:pPr>
      <w:r w:rsidRPr="00DB70FB">
        <w:t>§</w:t>
      </w:r>
      <w:r w:rsidR="00075A61">
        <w:t xml:space="preserve"> </w:t>
      </w:r>
      <w:r>
        <w:t>3</w:t>
      </w:r>
      <w:r w:rsidRPr="00DB70FB">
        <w:t>.</w:t>
      </w:r>
    </w:p>
    <w:p w14:paraId="70F2C5A4" w14:textId="3D4191F6" w:rsidR="004A24A9" w:rsidRPr="00DB70FB" w:rsidRDefault="002F1084" w:rsidP="005559B7">
      <w:p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1E160D" w:rsidRPr="00DB70FB">
        <w:rPr>
          <w:rFonts w:ascii="Arial" w:hAnsi="Arial" w:cs="Arial"/>
          <w:sz w:val="24"/>
        </w:rPr>
        <w:t xml:space="preserve">ykonanie </w:t>
      </w:r>
      <w:r w:rsidR="0015453B">
        <w:rPr>
          <w:rFonts w:ascii="Arial" w:hAnsi="Arial" w:cs="Arial"/>
          <w:sz w:val="24"/>
        </w:rPr>
        <w:t>uchwały</w:t>
      </w:r>
      <w:r w:rsidR="001E160D" w:rsidRPr="00DB70FB">
        <w:rPr>
          <w:rFonts w:ascii="Arial" w:hAnsi="Arial" w:cs="Arial"/>
          <w:sz w:val="24"/>
        </w:rPr>
        <w:t xml:space="preserve"> powierza się Dyrektorowi Departamentu Rozwoju </w:t>
      </w:r>
      <w:r w:rsidR="00AC6A81">
        <w:rPr>
          <w:rFonts w:ascii="Arial" w:hAnsi="Arial" w:cs="Arial"/>
          <w:sz w:val="24"/>
        </w:rPr>
        <w:t>Gospodarczego</w:t>
      </w:r>
      <w:r w:rsidR="001E160D" w:rsidRPr="00DB70FB">
        <w:rPr>
          <w:rFonts w:ascii="Arial" w:hAnsi="Arial" w:cs="Arial"/>
          <w:sz w:val="24"/>
        </w:rPr>
        <w:t xml:space="preserve"> Urzędu Marszałkowskiego Województwa Pomorskiego.</w:t>
      </w:r>
    </w:p>
    <w:p w14:paraId="36EAA339" w14:textId="77777777" w:rsidR="00F8650A" w:rsidRDefault="00F8650A">
      <w:pPr>
        <w:spacing w:after="0" w:line="240" w:lineRule="auto"/>
        <w:rPr>
          <w:rFonts w:ascii="Arial" w:hAnsi="Arial" w:cs="Arial"/>
          <w:b/>
          <w:bCs/>
          <w:iCs/>
          <w:sz w:val="24"/>
          <w:szCs w:val="28"/>
        </w:rPr>
      </w:pPr>
      <w:r>
        <w:br w:type="page"/>
      </w:r>
    </w:p>
    <w:p w14:paraId="2C9529E1" w14:textId="6D06BF6D" w:rsidR="004A24A9" w:rsidRPr="00DB70FB" w:rsidRDefault="001E160D" w:rsidP="005559B7">
      <w:pPr>
        <w:pStyle w:val="Nagwek2"/>
        <w:rPr>
          <w:b w:val="0"/>
        </w:rPr>
      </w:pPr>
      <w:r w:rsidRPr="00DB70FB">
        <w:lastRenderedPageBreak/>
        <w:t xml:space="preserve">§ </w:t>
      </w:r>
      <w:r w:rsidR="0015453B">
        <w:t>4</w:t>
      </w:r>
      <w:r w:rsidRPr="00DB70FB">
        <w:t>.</w:t>
      </w:r>
    </w:p>
    <w:p w14:paraId="0AEF1305" w14:textId="618A2A68" w:rsidR="00360668" w:rsidRPr="00D526B1" w:rsidRDefault="001E160D" w:rsidP="00F8650A">
      <w:pPr>
        <w:spacing w:before="240"/>
        <w:rPr>
          <w:rFonts w:ascii="Arial" w:hAnsi="Arial" w:cs="Arial"/>
          <w:sz w:val="24"/>
        </w:rPr>
      </w:pPr>
      <w:bookmarkStart w:id="5" w:name="_Hlk61278057"/>
      <w:r w:rsidRPr="00DB70FB">
        <w:rPr>
          <w:rFonts w:ascii="Arial" w:hAnsi="Arial" w:cs="Arial"/>
          <w:sz w:val="24"/>
        </w:rPr>
        <w:t>Uchwała wchodzi w życie z dniem podjęcia.</w:t>
      </w:r>
      <w:bookmarkEnd w:id="5"/>
    </w:p>
    <w:p w14:paraId="57BF9D6A" w14:textId="77777777" w:rsidR="00F8650A" w:rsidRDefault="00F8650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10B952F4" w14:textId="16084EB1" w:rsidR="004A24A9" w:rsidRPr="00DB70FB" w:rsidRDefault="001E160D" w:rsidP="007978C0">
      <w:pPr>
        <w:spacing w:before="120"/>
        <w:jc w:val="center"/>
        <w:rPr>
          <w:rFonts w:ascii="Arial" w:hAnsi="Arial" w:cs="Arial"/>
          <w:b/>
          <w:sz w:val="24"/>
        </w:rPr>
      </w:pPr>
      <w:r w:rsidRPr="00DB70FB">
        <w:rPr>
          <w:rFonts w:ascii="Arial" w:hAnsi="Arial" w:cs="Arial"/>
          <w:b/>
          <w:sz w:val="24"/>
        </w:rPr>
        <w:lastRenderedPageBreak/>
        <w:t>Uzasadnienie</w:t>
      </w:r>
    </w:p>
    <w:p w14:paraId="30B00D98" w14:textId="77777777" w:rsidR="002C0718" w:rsidRDefault="002C0718" w:rsidP="000D7BA7">
      <w:pPr>
        <w:spacing w:before="120"/>
        <w:rPr>
          <w:rFonts w:ascii="Arial" w:hAnsi="Arial" w:cs="Arial"/>
          <w:sz w:val="24"/>
        </w:rPr>
      </w:pPr>
    </w:p>
    <w:p w14:paraId="6D064779" w14:textId="77777777" w:rsidR="006E23AB" w:rsidRDefault="002C0718" w:rsidP="000D7BA7">
      <w:pPr>
        <w:spacing w:before="120"/>
        <w:rPr>
          <w:rFonts w:ascii="Arial" w:hAnsi="Arial" w:cs="Arial"/>
          <w:sz w:val="24"/>
        </w:rPr>
      </w:pPr>
      <w:bookmarkStart w:id="6" w:name="_Hlk166569877"/>
      <w:r w:rsidRPr="002C0718">
        <w:rPr>
          <w:rFonts w:ascii="Arial" w:hAnsi="Arial" w:cs="Arial"/>
          <w:sz w:val="24"/>
        </w:rPr>
        <w:t>Strategi</w:t>
      </w:r>
      <w:r>
        <w:rPr>
          <w:rFonts w:ascii="Arial" w:hAnsi="Arial" w:cs="Arial"/>
          <w:sz w:val="24"/>
        </w:rPr>
        <w:t>a</w:t>
      </w:r>
      <w:r w:rsidRPr="002C0718">
        <w:rPr>
          <w:rFonts w:ascii="Arial" w:hAnsi="Arial" w:cs="Arial"/>
          <w:sz w:val="24"/>
        </w:rPr>
        <w:t xml:space="preserve"> Rozwoju Województwa Pomorskiego</w:t>
      </w:r>
      <w:r>
        <w:rPr>
          <w:rFonts w:ascii="Arial" w:hAnsi="Arial" w:cs="Arial"/>
          <w:sz w:val="24"/>
        </w:rPr>
        <w:t xml:space="preserve"> </w:t>
      </w:r>
      <w:r w:rsidR="002320FA">
        <w:rPr>
          <w:rFonts w:ascii="Arial" w:hAnsi="Arial" w:cs="Arial"/>
          <w:sz w:val="24"/>
        </w:rPr>
        <w:t xml:space="preserve">2030 </w:t>
      </w:r>
      <w:r>
        <w:rPr>
          <w:rFonts w:ascii="Arial" w:hAnsi="Arial" w:cs="Arial"/>
          <w:sz w:val="24"/>
        </w:rPr>
        <w:t xml:space="preserve">uwzględnia Zasadę koncentracji </w:t>
      </w:r>
      <w:r w:rsidR="00217286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na priorytetowych dziedzinach gospodarki. Zasada ta oznacza, </w:t>
      </w:r>
      <w:r w:rsidR="00A07EE3">
        <w:rPr>
          <w:rFonts w:ascii="Arial" w:hAnsi="Arial" w:cs="Arial"/>
          <w:sz w:val="24"/>
        </w:rPr>
        <w:t>ż</w:t>
      </w:r>
      <w:r>
        <w:rPr>
          <w:rFonts w:ascii="Arial" w:hAnsi="Arial" w:cs="Arial"/>
          <w:sz w:val="24"/>
        </w:rPr>
        <w:t>e w realizacji Strategii należy skupi</w:t>
      </w:r>
      <w:r w:rsidR="00A07EE3">
        <w:rPr>
          <w:rFonts w:ascii="Arial" w:hAnsi="Arial" w:cs="Arial"/>
          <w:sz w:val="24"/>
        </w:rPr>
        <w:t>ć</w:t>
      </w:r>
      <w:r>
        <w:rPr>
          <w:rFonts w:ascii="Arial" w:hAnsi="Arial" w:cs="Arial"/>
          <w:sz w:val="24"/>
        </w:rPr>
        <w:t xml:space="preserve"> się w szczególności na uruchamianiu lub wykorzystywaniu tych potencjałów, które przyczynią się do rozwoju obszarów gospodar</w:t>
      </w:r>
      <w:r w:rsidR="00A07EE3">
        <w:rPr>
          <w:rFonts w:ascii="Arial" w:hAnsi="Arial" w:cs="Arial"/>
          <w:sz w:val="24"/>
        </w:rPr>
        <w:t xml:space="preserve">ki zidentyfikowanych jako priorytetowe dla rozwoju regionu. Strategia przewiduje co najmniej dwa mechanizmy identyfikacji priorytetowych obszarów gospodarki: Inteligentne Specjalizacje Pomorza oraz uzupełniające je </w:t>
      </w:r>
      <w:r w:rsidR="00217286">
        <w:rPr>
          <w:rFonts w:ascii="Arial" w:hAnsi="Arial" w:cs="Arial"/>
          <w:sz w:val="24"/>
        </w:rPr>
        <w:t>b</w:t>
      </w:r>
      <w:r w:rsidR="00A07EE3">
        <w:rPr>
          <w:rFonts w:ascii="Arial" w:hAnsi="Arial" w:cs="Arial"/>
          <w:sz w:val="24"/>
        </w:rPr>
        <w:t xml:space="preserve">ranże </w:t>
      </w:r>
      <w:r w:rsidR="00217286">
        <w:rPr>
          <w:rFonts w:ascii="Arial" w:hAnsi="Arial" w:cs="Arial"/>
          <w:sz w:val="24"/>
        </w:rPr>
        <w:t>k</w:t>
      </w:r>
      <w:r w:rsidR="00A07EE3">
        <w:rPr>
          <w:rFonts w:ascii="Arial" w:hAnsi="Arial" w:cs="Arial"/>
          <w:sz w:val="24"/>
        </w:rPr>
        <w:t>luczowe</w:t>
      </w:r>
      <w:r w:rsidR="00C604A2">
        <w:rPr>
          <w:rFonts w:ascii="Arial" w:hAnsi="Arial" w:cs="Arial"/>
          <w:sz w:val="24"/>
        </w:rPr>
        <w:t xml:space="preserve"> - gałęzie gospodarki </w:t>
      </w:r>
      <w:r w:rsidR="00A07EE3">
        <w:rPr>
          <w:rFonts w:ascii="Arial" w:hAnsi="Arial" w:cs="Arial"/>
          <w:sz w:val="24"/>
        </w:rPr>
        <w:t>mające istotne znaczenie dla rozwoju poszczególnych obszarów województwa i umożliwiające interwencję zróżnicowaną w zależności od potrzeb poszczególnych</w:t>
      </w:r>
      <w:r w:rsidR="00C604A2">
        <w:rPr>
          <w:rFonts w:ascii="Arial" w:hAnsi="Arial" w:cs="Arial"/>
          <w:sz w:val="24"/>
        </w:rPr>
        <w:t xml:space="preserve"> regionów</w:t>
      </w:r>
      <w:r w:rsidR="00A07EE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24F0E332" w14:textId="4505477A" w:rsidR="006E23AB" w:rsidRDefault="006E23AB" w:rsidP="000D7BA7">
      <w:pPr>
        <w:spacing w:before="120"/>
        <w:rPr>
          <w:rFonts w:ascii="Arial" w:hAnsi="Arial" w:cs="Arial"/>
          <w:sz w:val="24"/>
        </w:rPr>
      </w:pPr>
      <w:r w:rsidRPr="006E23AB">
        <w:rPr>
          <w:rFonts w:ascii="Arial" w:hAnsi="Arial" w:cs="Arial"/>
          <w:sz w:val="24"/>
        </w:rPr>
        <w:t>Strategi</w:t>
      </w:r>
      <w:r w:rsidR="002D1ED7">
        <w:rPr>
          <w:rFonts w:ascii="Arial" w:hAnsi="Arial" w:cs="Arial"/>
          <w:sz w:val="24"/>
        </w:rPr>
        <w:t>a</w:t>
      </w:r>
      <w:r w:rsidRPr="006E23AB">
        <w:rPr>
          <w:rFonts w:ascii="Arial" w:hAnsi="Arial" w:cs="Arial"/>
          <w:sz w:val="24"/>
        </w:rPr>
        <w:t xml:space="preserve"> Rozwoju Województwa Pomorskiego</w:t>
      </w:r>
      <w:r w:rsidR="002320FA">
        <w:rPr>
          <w:rFonts w:ascii="Arial" w:hAnsi="Arial" w:cs="Arial"/>
          <w:sz w:val="24"/>
        </w:rPr>
        <w:t xml:space="preserve"> 2030</w:t>
      </w:r>
      <w:r>
        <w:rPr>
          <w:rFonts w:ascii="Arial" w:hAnsi="Arial" w:cs="Arial"/>
          <w:sz w:val="24"/>
        </w:rPr>
        <w:t xml:space="preserve"> i</w:t>
      </w:r>
      <w:r w:rsidRPr="006E23AB">
        <w:rPr>
          <w:rFonts w:ascii="Arial" w:hAnsi="Arial" w:cs="Arial"/>
          <w:sz w:val="24"/>
        </w:rPr>
        <w:t xml:space="preserve"> Regionaln</w:t>
      </w:r>
      <w:r w:rsidR="007A0CCE">
        <w:rPr>
          <w:rFonts w:ascii="Arial" w:hAnsi="Arial" w:cs="Arial"/>
          <w:sz w:val="24"/>
        </w:rPr>
        <w:t>y</w:t>
      </w:r>
      <w:r w:rsidRPr="006E23AB">
        <w:rPr>
          <w:rFonts w:ascii="Arial" w:hAnsi="Arial" w:cs="Arial"/>
          <w:sz w:val="24"/>
        </w:rPr>
        <w:t xml:space="preserve"> Programu Strategiczn</w:t>
      </w:r>
      <w:r w:rsidR="007A0CCE">
        <w:rPr>
          <w:rFonts w:ascii="Arial" w:hAnsi="Arial" w:cs="Arial"/>
          <w:sz w:val="24"/>
        </w:rPr>
        <w:t>y</w:t>
      </w:r>
      <w:r w:rsidRPr="006E23AB">
        <w:rPr>
          <w:rFonts w:ascii="Arial" w:hAnsi="Arial" w:cs="Arial"/>
          <w:sz w:val="24"/>
        </w:rPr>
        <w:t xml:space="preserve"> w zakresie gospodarki, rynku pracy, oferty turystycznej i czasu wolnego </w:t>
      </w:r>
      <w:r w:rsidR="007A0CCE">
        <w:rPr>
          <w:rFonts w:ascii="Arial" w:hAnsi="Arial" w:cs="Arial"/>
          <w:sz w:val="24"/>
        </w:rPr>
        <w:t>zawiera</w:t>
      </w:r>
      <w:r>
        <w:rPr>
          <w:rFonts w:ascii="Arial" w:hAnsi="Arial" w:cs="Arial"/>
          <w:sz w:val="24"/>
        </w:rPr>
        <w:t xml:space="preserve"> zobowiązanie</w:t>
      </w:r>
      <w:r w:rsidR="007A0CCE">
        <w:rPr>
          <w:rFonts w:ascii="Arial" w:hAnsi="Arial" w:cs="Arial"/>
          <w:sz w:val="24"/>
        </w:rPr>
        <w:t xml:space="preserve"> pn.</w:t>
      </w:r>
      <w:r w:rsidR="00C604A2">
        <w:rPr>
          <w:rFonts w:ascii="Arial" w:hAnsi="Arial" w:cs="Arial"/>
          <w:sz w:val="24"/>
        </w:rPr>
        <w:t xml:space="preserve"> „</w:t>
      </w:r>
      <w:r w:rsidR="007A0CCE">
        <w:rPr>
          <w:rFonts w:ascii="Arial" w:hAnsi="Arial" w:cs="Arial"/>
          <w:sz w:val="24"/>
        </w:rPr>
        <w:t>M</w:t>
      </w:r>
      <w:r w:rsidR="00C604A2">
        <w:rPr>
          <w:rFonts w:ascii="Arial" w:hAnsi="Arial" w:cs="Arial"/>
          <w:sz w:val="24"/>
        </w:rPr>
        <w:t>onitorowanie branż</w:t>
      </w:r>
      <w:r>
        <w:rPr>
          <w:rFonts w:ascii="Arial" w:hAnsi="Arial" w:cs="Arial"/>
          <w:sz w:val="24"/>
        </w:rPr>
        <w:t xml:space="preserve"> kluczowych</w:t>
      </w:r>
      <w:r w:rsidR="00C604A2">
        <w:rPr>
          <w:rFonts w:ascii="Arial" w:hAnsi="Arial" w:cs="Arial"/>
          <w:sz w:val="24"/>
        </w:rPr>
        <w:t xml:space="preserve"> z</w:t>
      </w:r>
      <w:r>
        <w:rPr>
          <w:rFonts w:ascii="Arial" w:hAnsi="Arial" w:cs="Arial"/>
          <w:sz w:val="24"/>
        </w:rPr>
        <w:t xml:space="preserve"> </w:t>
      </w:r>
      <w:r w:rsidRPr="006E23AB">
        <w:rPr>
          <w:rFonts w:ascii="Arial" w:hAnsi="Arial" w:cs="Arial"/>
          <w:sz w:val="24"/>
        </w:rPr>
        <w:t>uwzględni</w:t>
      </w:r>
      <w:r w:rsidR="00C604A2">
        <w:rPr>
          <w:rFonts w:ascii="Arial" w:hAnsi="Arial" w:cs="Arial"/>
          <w:sz w:val="24"/>
        </w:rPr>
        <w:t xml:space="preserve">eniem </w:t>
      </w:r>
      <w:r w:rsidRPr="006E23AB">
        <w:rPr>
          <w:rFonts w:ascii="Arial" w:hAnsi="Arial" w:cs="Arial"/>
          <w:sz w:val="24"/>
        </w:rPr>
        <w:t>specyfik</w:t>
      </w:r>
      <w:r w:rsidR="00C604A2">
        <w:rPr>
          <w:rFonts w:ascii="Arial" w:hAnsi="Arial" w:cs="Arial"/>
          <w:sz w:val="24"/>
        </w:rPr>
        <w:t xml:space="preserve">i </w:t>
      </w:r>
      <w:proofErr w:type="spellStart"/>
      <w:r w:rsidRPr="006E23AB">
        <w:rPr>
          <w:rFonts w:ascii="Arial" w:hAnsi="Arial" w:cs="Arial"/>
          <w:sz w:val="24"/>
        </w:rPr>
        <w:t>subregionaln</w:t>
      </w:r>
      <w:r w:rsidR="00C604A2">
        <w:rPr>
          <w:rFonts w:ascii="Arial" w:hAnsi="Arial" w:cs="Arial"/>
          <w:sz w:val="24"/>
        </w:rPr>
        <w:t>ej</w:t>
      </w:r>
      <w:proofErr w:type="spellEnd"/>
      <w:r w:rsidR="00C604A2">
        <w:rPr>
          <w:rFonts w:ascii="Arial" w:hAnsi="Arial" w:cs="Arial"/>
          <w:sz w:val="24"/>
        </w:rPr>
        <w:t>”</w:t>
      </w:r>
      <w:r w:rsidR="00FE7555">
        <w:rPr>
          <w:rFonts w:ascii="Arial" w:hAnsi="Arial" w:cs="Arial"/>
          <w:sz w:val="24"/>
        </w:rPr>
        <w:t>. Identyfikacja branż kluczowych stanowi jeden z</w:t>
      </w:r>
      <w:r w:rsidR="008C050D">
        <w:rPr>
          <w:rFonts w:ascii="Arial" w:hAnsi="Arial" w:cs="Arial"/>
          <w:sz w:val="24"/>
        </w:rPr>
        <w:t> </w:t>
      </w:r>
      <w:r w:rsidR="00FE7555">
        <w:rPr>
          <w:rFonts w:ascii="Arial" w:hAnsi="Arial" w:cs="Arial"/>
          <w:sz w:val="24"/>
        </w:rPr>
        <w:t>f</w:t>
      </w:r>
      <w:r w:rsidRPr="006E23AB">
        <w:rPr>
          <w:rFonts w:ascii="Arial" w:hAnsi="Arial" w:cs="Arial"/>
          <w:sz w:val="24"/>
        </w:rPr>
        <w:t>undament</w:t>
      </w:r>
      <w:r w:rsidR="00FE7555">
        <w:rPr>
          <w:rFonts w:ascii="Arial" w:hAnsi="Arial" w:cs="Arial"/>
          <w:sz w:val="24"/>
        </w:rPr>
        <w:t>ów</w:t>
      </w:r>
      <w:r w:rsidRPr="006E23AB">
        <w:rPr>
          <w:rFonts w:ascii="Arial" w:hAnsi="Arial" w:cs="Arial"/>
          <w:sz w:val="24"/>
        </w:rPr>
        <w:t xml:space="preserve"> odpornej gospodarki, pozycji konkurencyjnej i rynku pracy województwa pomorskiego. </w:t>
      </w:r>
    </w:p>
    <w:p w14:paraId="6830C08A" w14:textId="792C2544" w:rsidR="008C050D" w:rsidRDefault="00503305" w:rsidP="008C050D">
      <w:pPr>
        <w:spacing w:before="120"/>
      </w:pPr>
      <w:r>
        <w:rPr>
          <w:rFonts w:ascii="Arial" w:hAnsi="Arial" w:cs="Arial"/>
          <w:sz w:val="24"/>
        </w:rPr>
        <w:t>W szczególności u</w:t>
      </w:r>
      <w:r w:rsidR="008C050D">
        <w:rPr>
          <w:rFonts w:ascii="Arial" w:hAnsi="Arial" w:cs="Arial"/>
          <w:sz w:val="24"/>
        </w:rPr>
        <w:t xml:space="preserve">chwała będzie mieć zastosowanie do wybranych obszarów </w:t>
      </w:r>
      <w:r w:rsidR="00F93A0C">
        <w:rPr>
          <w:rFonts w:ascii="Arial" w:hAnsi="Arial" w:cs="Arial"/>
          <w:sz w:val="24"/>
        </w:rPr>
        <w:t xml:space="preserve">programu </w:t>
      </w:r>
      <w:r w:rsidR="008C050D">
        <w:rPr>
          <w:rFonts w:ascii="Arial" w:hAnsi="Arial" w:cs="Arial"/>
          <w:sz w:val="24"/>
        </w:rPr>
        <w:t>Funduszy Europejskich dla Pomorza</w:t>
      </w:r>
      <w:r w:rsidR="00F93A0C">
        <w:rPr>
          <w:rFonts w:ascii="Arial" w:hAnsi="Arial" w:cs="Arial"/>
          <w:sz w:val="24"/>
        </w:rPr>
        <w:t xml:space="preserve"> 2021-2027</w:t>
      </w:r>
      <w:r w:rsidR="008C050D" w:rsidRPr="008C050D">
        <w:t xml:space="preserve"> </w:t>
      </w:r>
      <w:r w:rsidR="008C050D" w:rsidRPr="008C050D">
        <w:rPr>
          <w:rFonts w:ascii="Arial" w:hAnsi="Arial" w:cs="Arial"/>
          <w:sz w:val="24"/>
        </w:rPr>
        <w:t>tj</w:t>
      </w:r>
      <w:r w:rsidR="008C050D">
        <w:rPr>
          <w:rFonts w:ascii="Arial" w:hAnsi="Arial" w:cs="Arial"/>
          <w:sz w:val="24"/>
        </w:rPr>
        <w:t>.</w:t>
      </w:r>
      <w:r w:rsidR="008C050D" w:rsidRPr="008C050D">
        <w:rPr>
          <w:rFonts w:ascii="Arial" w:hAnsi="Arial" w:cs="Arial"/>
          <w:sz w:val="24"/>
        </w:rPr>
        <w:t xml:space="preserve"> do: </w:t>
      </w:r>
    </w:p>
    <w:p w14:paraId="1488BB99" w14:textId="37B949FF" w:rsidR="008C050D" w:rsidRPr="00911D8A" w:rsidRDefault="008C050D" w:rsidP="00911D8A">
      <w:pPr>
        <w:pStyle w:val="Akapitzlist"/>
        <w:numPr>
          <w:ilvl w:val="0"/>
          <w:numId w:val="24"/>
        </w:numPr>
        <w:rPr>
          <w:rFonts w:cs="Arial"/>
        </w:rPr>
      </w:pPr>
      <w:r w:rsidRPr="00304098">
        <w:rPr>
          <w:rFonts w:cs="Arial"/>
        </w:rPr>
        <w:t>Priorytet</w:t>
      </w:r>
      <w:r w:rsidR="00F93A0C" w:rsidRPr="00304098">
        <w:rPr>
          <w:rFonts w:cs="Arial"/>
        </w:rPr>
        <w:t>u</w:t>
      </w:r>
      <w:r w:rsidRPr="00304098">
        <w:rPr>
          <w:rFonts w:cs="Arial"/>
        </w:rPr>
        <w:t xml:space="preserve"> 1. Fundusze europejskie dla konkurencyjnego i inteligentnego Po</w:t>
      </w:r>
      <w:r w:rsidRPr="00D9603C">
        <w:rPr>
          <w:rFonts w:cs="Arial"/>
        </w:rPr>
        <w:t xml:space="preserve">morza (EFRR), </w:t>
      </w:r>
      <w:r w:rsidR="00900403" w:rsidRPr="00D9603C">
        <w:rPr>
          <w:rFonts w:cs="Arial"/>
        </w:rPr>
        <w:t>cel</w:t>
      </w:r>
      <w:r w:rsidR="00304098" w:rsidRPr="00D9603C">
        <w:rPr>
          <w:rFonts w:cs="Arial"/>
        </w:rPr>
        <w:t>u</w:t>
      </w:r>
      <w:r w:rsidR="00900403" w:rsidRPr="00D9603C">
        <w:rPr>
          <w:rFonts w:cs="Arial"/>
        </w:rPr>
        <w:t xml:space="preserve"> szczegółow</w:t>
      </w:r>
      <w:r w:rsidR="00304098" w:rsidRPr="00D9603C">
        <w:rPr>
          <w:rFonts w:cs="Arial"/>
        </w:rPr>
        <w:t>ego</w:t>
      </w:r>
      <w:r w:rsidR="00900403" w:rsidRPr="00911D8A">
        <w:rPr>
          <w:rFonts w:cs="Arial"/>
        </w:rPr>
        <w:t xml:space="preserve"> </w:t>
      </w:r>
      <w:r w:rsidRPr="00911D8A">
        <w:rPr>
          <w:rFonts w:cs="Arial"/>
        </w:rPr>
        <w:t xml:space="preserve">1(i) Rozwijanie i wzmacnianie zdolności badawczych i innowacyjnych oraz wykorzystywanie zaawansowanych technologii, </w:t>
      </w:r>
      <w:r w:rsidR="00900403" w:rsidRPr="00911D8A">
        <w:rPr>
          <w:rFonts w:cs="Arial"/>
        </w:rPr>
        <w:t>cel</w:t>
      </w:r>
      <w:r w:rsidR="00304098" w:rsidRPr="00911D8A">
        <w:rPr>
          <w:rFonts w:cs="Arial"/>
        </w:rPr>
        <w:t>u</w:t>
      </w:r>
      <w:r w:rsidR="00900403" w:rsidRPr="00911D8A">
        <w:rPr>
          <w:rFonts w:cs="Arial"/>
        </w:rPr>
        <w:t xml:space="preserve"> szczegółow</w:t>
      </w:r>
      <w:r w:rsidR="00304098" w:rsidRPr="00911D8A">
        <w:rPr>
          <w:rFonts w:cs="Arial"/>
        </w:rPr>
        <w:t>ego</w:t>
      </w:r>
      <w:r w:rsidRPr="00911D8A">
        <w:rPr>
          <w:rFonts w:cs="Arial"/>
        </w:rPr>
        <w:t xml:space="preserve"> 1(iii) Wzmacnianie trwałego wzrostu i konkurencyjności MŚP oraz tworzenie miejsc pracy w MŚP, w tym poprzez inwestycje produkcyjne; </w:t>
      </w:r>
    </w:p>
    <w:p w14:paraId="26924BE4" w14:textId="301A75E1" w:rsidR="008C050D" w:rsidRPr="00911D8A" w:rsidRDefault="008C050D" w:rsidP="00911D8A">
      <w:pPr>
        <w:pStyle w:val="Akapitzlist"/>
        <w:numPr>
          <w:ilvl w:val="0"/>
          <w:numId w:val="24"/>
        </w:numPr>
        <w:rPr>
          <w:rFonts w:cs="Arial"/>
        </w:rPr>
      </w:pPr>
      <w:r w:rsidRPr="00911D8A">
        <w:rPr>
          <w:rFonts w:cs="Arial"/>
        </w:rPr>
        <w:t>Priorytet</w:t>
      </w:r>
      <w:r w:rsidR="00F93A0C" w:rsidRPr="00911D8A">
        <w:rPr>
          <w:rFonts w:cs="Arial"/>
        </w:rPr>
        <w:t>u</w:t>
      </w:r>
      <w:r w:rsidRPr="00911D8A">
        <w:rPr>
          <w:rFonts w:cs="Arial"/>
        </w:rPr>
        <w:t xml:space="preserve"> 5. Fundusze europejskie dla silnego społecznie Pomorza (EFS+), </w:t>
      </w:r>
      <w:r w:rsidR="00304098" w:rsidRPr="00911D8A">
        <w:rPr>
          <w:rFonts w:cs="Arial"/>
        </w:rPr>
        <w:t xml:space="preserve">celu szczegółowego </w:t>
      </w:r>
      <w:r w:rsidRPr="00911D8A">
        <w:rPr>
          <w:rFonts w:cs="Arial"/>
        </w:rPr>
        <w:t xml:space="preserve">4(b)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pracy, </w:t>
      </w:r>
      <w:r w:rsidR="00304098" w:rsidRPr="00911D8A">
        <w:rPr>
          <w:rFonts w:cs="Arial"/>
        </w:rPr>
        <w:t>celu szczegółowego</w:t>
      </w:r>
      <w:r w:rsidRPr="00911D8A">
        <w:rPr>
          <w:rFonts w:cs="Arial"/>
        </w:rPr>
        <w:t xml:space="preserve"> 4(g) wspieranie uczenia się przez całe życie, w szczególności elastycznych możliwości podnoszenia i zmiany kwalifikacji dla wszystkich, z</w:t>
      </w:r>
      <w:r w:rsidR="003C16F6">
        <w:rPr>
          <w:rFonts w:cs="Arial"/>
        </w:rPr>
        <w:t> </w:t>
      </w:r>
      <w:r w:rsidRPr="00911D8A">
        <w:rPr>
          <w:rFonts w:cs="Arial"/>
        </w:rPr>
        <w:t xml:space="preserve">uwzględnieniem umiejętności w zakresie przedsiębiorczości i kompetencji cyfrowych, lepsze przewidywanie zmian i zapotrzebowania na nowe umiejętności na podstawie potrzeb rynku pracy, ułatwianie zmian ścieżki kariery zawodowej i wspieranie mobilności zawodowe. </w:t>
      </w:r>
    </w:p>
    <w:bookmarkEnd w:id="6"/>
    <w:p w14:paraId="4848C0EB" w14:textId="685BD89F" w:rsidR="000D7BA7" w:rsidRDefault="000D7BA7" w:rsidP="000D7BA7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</w:t>
      </w:r>
      <w:r w:rsidR="002C0718">
        <w:rPr>
          <w:rFonts w:ascii="Arial" w:hAnsi="Arial" w:cs="Arial"/>
          <w:sz w:val="24"/>
        </w:rPr>
        <w:t>u</w:t>
      </w:r>
      <w:r w:rsidRPr="000D7BA7">
        <w:rPr>
          <w:rFonts w:ascii="Arial" w:hAnsi="Arial" w:cs="Arial"/>
          <w:sz w:val="24"/>
        </w:rPr>
        <w:t>chwał</w:t>
      </w:r>
      <w:r w:rsidR="002C0718">
        <w:rPr>
          <w:rFonts w:ascii="Arial" w:hAnsi="Arial" w:cs="Arial"/>
          <w:sz w:val="24"/>
        </w:rPr>
        <w:t>y</w:t>
      </w:r>
      <w:r w:rsidRPr="000D7BA7">
        <w:rPr>
          <w:rFonts w:ascii="Arial" w:hAnsi="Arial" w:cs="Arial"/>
          <w:sz w:val="24"/>
        </w:rPr>
        <w:t xml:space="preserve"> Nr 61/515/24</w:t>
      </w:r>
      <w:r>
        <w:rPr>
          <w:rFonts w:ascii="Arial" w:hAnsi="Arial" w:cs="Arial"/>
          <w:sz w:val="24"/>
        </w:rPr>
        <w:t xml:space="preserve"> </w:t>
      </w:r>
      <w:r w:rsidRPr="000D7BA7">
        <w:rPr>
          <w:rFonts w:ascii="Arial" w:hAnsi="Arial" w:cs="Arial"/>
          <w:sz w:val="24"/>
        </w:rPr>
        <w:t>Zarządu Województwa Pomorskiego</w:t>
      </w:r>
      <w:r>
        <w:rPr>
          <w:rFonts w:ascii="Arial" w:hAnsi="Arial" w:cs="Arial"/>
          <w:sz w:val="24"/>
        </w:rPr>
        <w:t xml:space="preserve"> </w:t>
      </w:r>
      <w:r w:rsidRPr="000D7BA7">
        <w:rPr>
          <w:rFonts w:ascii="Arial" w:hAnsi="Arial" w:cs="Arial"/>
          <w:sz w:val="24"/>
        </w:rPr>
        <w:t xml:space="preserve">z dnia </w:t>
      </w:r>
      <w:r w:rsidR="00217286">
        <w:rPr>
          <w:rFonts w:ascii="Arial" w:hAnsi="Arial" w:cs="Arial"/>
          <w:sz w:val="24"/>
        </w:rPr>
        <w:br/>
      </w:r>
      <w:r w:rsidRPr="000D7BA7">
        <w:rPr>
          <w:rFonts w:ascii="Arial" w:hAnsi="Arial" w:cs="Arial"/>
          <w:sz w:val="24"/>
        </w:rPr>
        <w:t>18 stycznia 2024 r.</w:t>
      </w:r>
      <w:r>
        <w:rPr>
          <w:rFonts w:ascii="Arial" w:hAnsi="Arial" w:cs="Arial"/>
          <w:sz w:val="24"/>
        </w:rPr>
        <w:t xml:space="preserve"> konsorcjum </w:t>
      </w:r>
      <w:r w:rsidRPr="000D7BA7">
        <w:rPr>
          <w:rFonts w:ascii="Arial" w:hAnsi="Arial" w:cs="Arial"/>
          <w:sz w:val="24"/>
        </w:rPr>
        <w:t>Pomorski</w:t>
      </w:r>
      <w:r>
        <w:rPr>
          <w:rFonts w:ascii="Arial" w:hAnsi="Arial" w:cs="Arial"/>
          <w:sz w:val="24"/>
        </w:rPr>
        <w:t>ego</w:t>
      </w:r>
      <w:r w:rsidRPr="000D7BA7">
        <w:rPr>
          <w:rFonts w:ascii="Arial" w:hAnsi="Arial" w:cs="Arial"/>
          <w:sz w:val="24"/>
        </w:rPr>
        <w:t xml:space="preserve"> Instytut</w:t>
      </w:r>
      <w:r>
        <w:rPr>
          <w:rFonts w:ascii="Arial" w:hAnsi="Arial" w:cs="Arial"/>
          <w:sz w:val="24"/>
        </w:rPr>
        <w:t>u</w:t>
      </w:r>
      <w:r w:rsidRPr="000D7BA7">
        <w:rPr>
          <w:rFonts w:ascii="Arial" w:hAnsi="Arial" w:cs="Arial"/>
          <w:sz w:val="24"/>
        </w:rPr>
        <w:t xml:space="preserve"> Naukow</w:t>
      </w:r>
      <w:r>
        <w:rPr>
          <w:rFonts w:ascii="Arial" w:hAnsi="Arial" w:cs="Arial"/>
          <w:sz w:val="24"/>
        </w:rPr>
        <w:t>ego</w:t>
      </w:r>
      <w:r w:rsidRPr="000D7BA7">
        <w:rPr>
          <w:rFonts w:ascii="Arial" w:hAnsi="Arial" w:cs="Arial"/>
          <w:sz w:val="24"/>
        </w:rPr>
        <w:t xml:space="preserve"> imienia prof. Brunona </w:t>
      </w:r>
      <w:proofErr w:type="spellStart"/>
      <w:r w:rsidRPr="000D7BA7">
        <w:rPr>
          <w:rFonts w:ascii="Arial" w:hAnsi="Arial" w:cs="Arial"/>
          <w:sz w:val="24"/>
        </w:rPr>
        <w:t>Synaka</w:t>
      </w:r>
      <w:proofErr w:type="spellEnd"/>
      <w:r w:rsidRPr="000D7BA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</w:t>
      </w:r>
      <w:r w:rsidRPr="000D7BA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Polskiego Towarzystwa Statystycznego wykonało</w:t>
      </w:r>
      <w:r w:rsidRPr="000D7BA7">
        <w:rPr>
          <w:rFonts w:ascii="Arial" w:hAnsi="Arial" w:cs="Arial"/>
          <w:sz w:val="24"/>
        </w:rPr>
        <w:t xml:space="preserve"> bada</w:t>
      </w:r>
      <w:r>
        <w:rPr>
          <w:rFonts w:ascii="Arial" w:hAnsi="Arial" w:cs="Arial"/>
          <w:sz w:val="24"/>
        </w:rPr>
        <w:t>nia</w:t>
      </w:r>
      <w:r w:rsidRPr="000D7BA7">
        <w:rPr>
          <w:rFonts w:ascii="Arial" w:hAnsi="Arial" w:cs="Arial"/>
          <w:sz w:val="24"/>
        </w:rPr>
        <w:t xml:space="preserve"> naukow</w:t>
      </w:r>
      <w:r>
        <w:rPr>
          <w:rFonts w:ascii="Arial" w:hAnsi="Arial" w:cs="Arial"/>
          <w:sz w:val="24"/>
        </w:rPr>
        <w:t>e</w:t>
      </w:r>
      <w:r w:rsidR="00217286">
        <w:rPr>
          <w:rFonts w:ascii="Arial" w:hAnsi="Arial" w:cs="Arial"/>
          <w:sz w:val="24"/>
        </w:rPr>
        <w:t xml:space="preserve"> i prace rozwojowe</w:t>
      </w:r>
      <w:r w:rsidRPr="000D7BA7">
        <w:rPr>
          <w:rFonts w:ascii="Arial" w:hAnsi="Arial" w:cs="Arial"/>
          <w:sz w:val="24"/>
        </w:rPr>
        <w:t xml:space="preserve"> oraz sporządz</w:t>
      </w:r>
      <w:r>
        <w:rPr>
          <w:rFonts w:ascii="Arial" w:hAnsi="Arial" w:cs="Arial"/>
          <w:sz w:val="24"/>
        </w:rPr>
        <w:t>iło</w:t>
      </w:r>
      <w:r w:rsidRPr="000D7BA7">
        <w:rPr>
          <w:rFonts w:ascii="Arial" w:hAnsi="Arial" w:cs="Arial"/>
          <w:sz w:val="24"/>
        </w:rPr>
        <w:t xml:space="preserve"> analiz</w:t>
      </w:r>
      <w:r>
        <w:rPr>
          <w:rFonts w:ascii="Arial" w:hAnsi="Arial" w:cs="Arial"/>
          <w:sz w:val="24"/>
        </w:rPr>
        <w:t>y</w:t>
      </w:r>
      <w:r w:rsidRPr="000D7BA7">
        <w:rPr>
          <w:rFonts w:ascii="Arial" w:hAnsi="Arial" w:cs="Arial"/>
          <w:sz w:val="24"/>
        </w:rPr>
        <w:t xml:space="preserve"> o charakterze naukowo-</w:t>
      </w:r>
      <w:r w:rsidRPr="000D7BA7">
        <w:rPr>
          <w:rFonts w:ascii="Arial" w:hAnsi="Arial" w:cs="Arial"/>
          <w:sz w:val="24"/>
        </w:rPr>
        <w:lastRenderedPageBreak/>
        <w:t>badawczym</w:t>
      </w:r>
      <w:r w:rsidR="00217286">
        <w:rPr>
          <w:rFonts w:ascii="Arial" w:hAnsi="Arial" w:cs="Arial"/>
          <w:sz w:val="24"/>
        </w:rPr>
        <w:t xml:space="preserve"> </w:t>
      </w:r>
      <w:r w:rsidRPr="000D7BA7">
        <w:rPr>
          <w:rFonts w:ascii="Arial" w:hAnsi="Arial" w:cs="Arial"/>
          <w:sz w:val="24"/>
        </w:rPr>
        <w:t>dotyczące</w:t>
      </w:r>
      <w:r>
        <w:rPr>
          <w:rFonts w:ascii="Arial" w:hAnsi="Arial" w:cs="Arial"/>
          <w:sz w:val="24"/>
        </w:rPr>
        <w:t xml:space="preserve"> </w:t>
      </w:r>
      <w:r w:rsidR="00217286" w:rsidRPr="007A2DAD">
        <w:rPr>
          <w:rFonts w:ascii="Arial" w:hAnsi="Arial" w:cs="Arial"/>
          <w:sz w:val="24"/>
        </w:rPr>
        <w:t>wyłonienia</w:t>
      </w:r>
      <w:r w:rsidR="00217286" w:rsidRPr="000D7BA7">
        <w:rPr>
          <w:rFonts w:ascii="Arial" w:hAnsi="Arial" w:cs="Arial"/>
          <w:sz w:val="24"/>
        </w:rPr>
        <w:t xml:space="preserve"> </w:t>
      </w:r>
      <w:r w:rsidRPr="000D7BA7">
        <w:rPr>
          <w:rFonts w:ascii="Arial" w:hAnsi="Arial" w:cs="Arial"/>
          <w:sz w:val="24"/>
        </w:rPr>
        <w:t xml:space="preserve">branż kluczowych dla gospodarki województwa pomorskiego z uwzględnieniem specyfiki </w:t>
      </w:r>
      <w:proofErr w:type="spellStart"/>
      <w:r w:rsidRPr="000D7BA7">
        <w:rPr>
          <w:rFonts w:ascii="Arial" w:hAnsi="Arial" w:cs="Arial"/>
          <w:sz w:val="24"/>
        </w:rPr>
        <w:t>subregionalnej</w:t>
      </w:r>
      <w:proofErr w:type="spellEnd"/>
      <w:r>
        <w:rPr>
          <w:rFonts w:ascii="Arial" w:hAnsi="Arial" w:cs="Arial"/>
          <w:sz w:val="24"/>
        </w:rPr>
        <w:t>.</w:t>
      </w:r>
    </w:p>
    <w:p w14:paraId="3DF4D6CA" w14:textId="77777777" w:rsidR="006864A5" w:rsidRDefault="006864A5" w:rsidP="006864A5">
      <w:pPr>
        <w:spacing w:before="120"/>
        <w:rPr>
          <w:rFonts w:ascii="Arial" w:hAnsi="Arial" w:cs="Arial"/>
          <w:sz w:val="24"/>
        </w:rPr>
      </w:pPr>
      <w:r w:rsidRPr="006864A5">
        <w:rPr>
          <w:rFonts w:ascii="Arial" w:hAnsi="Arial" w:cs="Arial"/>
          <w:sz w:val="24"/>
        </w:rPr>
        <w:t xml:space="preserve">Wyniki </w:t>
      </w:r>
      <w:r w:rsidR="00EC10C0">
        <w:rPr>
          <w:rFonts w:ascii="Arial" w:hAnsi="Arial" w:cs="Arial"/>
          <w:sz w:val="24"/>
        </w:rPr>
        <w:t>powyższych</w:t>
      </w:r>
      <w:r w:rsidRPr="006864A5">
        <w:rPr>
          <w:rFonts w:ascii="Arial" w:hAnsi="Arial" w:cs="Arial"/>
          <w:sz w:val="24"/>
        </w:rPr>
        <w:t xml:space="preserve"> analiz prezentowane były na </w:t>
      </w:r>
      <w:r w:rsidR="00C604A2">
        <w:rPr>
          <w:rFonts w:ascii="Arial" w:hAnsi="Arial" w:cs="Arial"/>
          <w:sz w:val="24"/>
        </w:rPr>
        <w:t xml:space="preserve">pięciu </w:t>
      </w:r>
      <w:r w:rsidRPr="006864A5">
        <w:rPr>
          <w:rFonts w:ascii="Arial" w:hAnsi="Arial" w:cs="Arial"/>
          <w:sz w:val="24"/>
        </w:rPr>
        <w:t xml:space="preserve">spotkaniach </w:t>
      </w:r>
      <w:r w:rsidR="00217286">
        <w:rPr>
          <w:rFonts w:ascii="Arial" w:hAnsi="Arial" w:cs="Arial"/>
          <w:sz w:val="24"/>
        </w:rPr>
        <w:br/>
      </w:r>
      <w:r w:rsidRPr="006864A5">
        <w:rPr>
          <w:rFonts w:ascii="Arial" w:hAnsi="Arial" w:cs="Arial"/>
          <w:sz w:val="24"/>
        </w:rPr>
        <w:t>z przedstawicielami lokalnych samorządów i organizacji gospodarczych, organizowanych w poszczególnych subregionach.</w:t>
      </w:r>
      <w:r>
        <w:rPr>
          <w:rFonts w:ascii="Arial" w:hAnsi="Arial" w:cs="Arial"/>
          <w:sz w:val="24"/>
        </w:rPr>
        <w:t xml:space="preserve"> </w:t>
      </w:r>
    </w:p>
    <w:p w14:paraId="74E0C817" w14:textId="77777777" w:rsidR="006864A5" w:rsidRDefault="006864A5" w:rsidP="006864A5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tych działań powstał raport końcowy identyfikujący branże kluczowe, których lista wraz z identyfikacją geograficzną i szczegółowym </w:t>
      </w:r>
      <w:r w:rsidR="00EC10C0">
        <w:rPr>
          <w:rFonts w:ascii="Arial" w:hAnsi="Arial" w:cs="Arial"/>
          <w:sz w:val="24"/>
        </w:rPr>
        <w:t>przypisaniem do klasyfikacji PKD znajduje się w załączniku nr 1 do niniejszej Uchwały</w:t>
      </w:r>
      <w:r w:rsidR="00C604A2">
        <w:rPr>
          <w:rFonts w:ascii="Arial" w:hAnsi="Arial" w:cs="Arial"/>
          <w:sz w:val="24"/>
        </w:rPr>
        <w:t>.</w:t>
      </w:r>
    </w:p>
    <w:p w14:paraId="6E6909D9" w14:textId="77777777" w:rsidR="00C604A2" w:rsidRDefault="00C604A2" w:rsidP="006864A5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Raport końcowy z badań rozesłano do jednostek </w:t>
      </w:r>
      <w:r w:rsidR="00FE7555">
        <w:rPr>
          <w:rFonts w:ascii="Arial" w:hAnsi="Arial" w:cs="Arial"/>
          <w:sz w:val="24"/>
        </w:rPr>
        <w:t>samorządu terytorialnego, cechów rzemiosł i przedstawicieli pracodawców celem pozyskania opinii na temat wypływających z niego wskazań i rekomendacji.</w:t>
      </w:r>
    </w:p>
    <w:p w14:paraId="4EABAE76" w14:textId="7BC29F7B" w:rsidR="000D7BA7" w:rsidRDefault="006864A5" w:rsidP="006864A5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Dodatkowo</w:t>
      </w:r>
      <w:r w:rsidR="00B01FC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10 maja 2024 </w:t>
      </w:r>
      <w:r w:rsidR="00B01FC9">
        <w:rPr>
          <w:rFonts w:ascii="Arial" w:hAnsi="Arial" w:cs="Arial"/>
          <w:sz w:val="24"/>
        </w:rPr>
        <w:t xml:space="preserve">r. </w:t>
      </w:r>
      <w:r>
        <w:rPr>
          <w:rFonts w:ascii="Arial" w:hAnsi="Arial" w:cs="Arial"/>
          <w:sz w:val="24"/>
        </w:rPr>
        <w:t xml:space="preserve">zorganizowano konferencję podsumowującą </w:t>
      </w:r>
      <w:r w:rsidR="00FE7555">
        <w:rPr>
          <w:rFonts w:ascii="Arial" w:hAnsi="Arial" w:cs="Arial"/>
          <w:sz w:val="24"/>
        </w:rPr>
        <w:t>proces identyfikacji branż kluczowych</w:t>
      </w:r>
      <w:r>
        <w:rPr>
          <w:rFonts w:ascii="Arial" w:hAnsi="Arial" w:cs="Arial"/>
          <w:sz w:val="24"/>
        </w:rPr>
        <w:t xml:space="preserve"> wraz d</w:t>
      </w:r>
      <w:r w:rsidR="00FE7555">
        <w:rPr>
          <w:rFonts w:ascii="Arial" w:hAnsi="Arial" w:cs="Arial"/>
          <w:sz w:val="24"/>
        </w:rPr>
        <w:t>ebatą</w:t>
      </w:r>
      <w:r w:rsidR="0021728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na któr</w:t>
      </w:r>
      <w:r w:rsidR="00FE7555">
        <w:rPr>
          <w:rFonts w:ascii="Arial" w:hAnsi="Arial" w:cs="Arial"/>
          <w:sz w:val="24"/>
        </w:rPr>
        <w:t>ą</w:t>
      </w:r>
      <w:r>
        <w:rPr>
          <w:rFonts w:ascii="Arial" w:hAnsi="Arial" w:cs="Arial"/>
          <w:sz w:val="24"/>
        </w:rPr>
        <w:t xml:space="preserve"> zaproszono przedstawicieli jednostek samorządu terytorialnego</w:t>
      </w:r>
      <w:r w:rsidR="0021728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przedstawicieli przedsiębiorców i organizacji otoczenia biznesu z terenu województwa pomorskiego.</w:t>
      </w:r>
      <w:r w:rsidR="0075180E">
        <w:rPr>
          <w:rFonts w:ascii="Arial" w:hAnsi="Arial" w:cs="Arial"/>
          <w:sz w:val="24"/>
        </w:rPr>
        <w:t xml:space="preserve"> Raport końcowy został także upubliczniony poprzez umieszczenie na stronie gospodarka.pomorskie.eu</w:t>
      </w:r>
      <w:r w:rsidR="00AD489C">
        <w:rPr>
          <w:rFonts w:ascii="Arial" w:hAnsi="Arial" w:cs="Arial"/>
          <w:sz w:val="24"/>
        </w:rPr>
        <w:t>.</w:t>
      </w:r>
    </w:p>
    <w:p w14:paraId="746D1FA3" w14:textId="2A57A0DD" w:rsidR="00AD489C" w:rsidRDefault="00AD489C" w:rsidP="006864A5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ramach ww. konsultacji zgłoszono szereg uwag i sugestii dotyczących m.in. korekty identyfikacji branż kluczowych dla poszczególnych obszarów, które zostały uwzględnione w wersji ostatecznej.</w:t>
      </w:r>
    </w:p>
    <w:p w14:paraId="2B50BC9C" w14:textId="77777777" w:rsidR="00EC10C0" w:rsidRPr="009D4459" w:rsidRDefault="00EC10C0" w:rsidP="00EC10C0">
      <w:pPr>
        <w:spacing w:before="120"/>
        <w:rPr>
          <w:rFonts w:ascii="Arial" w:hAnsi="Arial" w:cs="Arial"/>
          <w:sz w:val="24"/>
        </w:rPr>
      </w:pPr>
      <w:r w:rsidRPr="005F44D5">
        <w:rPr>
          <w:rFonts w:ascii="Arial" w:hAnsi="Arial" w:cs="Arial"/>
          <w:sz w:val="24"/>
        </w:rPr>
        <w:t>Z uwagi na powyższe podjęcie uchwały jest zasadne</w:t>
      </w:r>
      <w:r w:rsidRPr="008C3C90">
        <w:rPr>
          <w:rFonts w:ascii="Arial" w:hAnsi="Arial" w:cs="Arial"/>
          <w:sz w:val="24"/>
        </w:rPr>
        <w:t>.</w:t>
      </w:r>
    </w:p>
    <w:p w14:paraId="53607B0C" w14:textId="77777777" w:rsidR="006864A5" w:rsidRDefault="006864A5" w:rsidP="009D4459">
      <w:pPr>
        <w:spacing w:before="120"/>
        <w:rPr>
          <w:rFonts w:ascii="Arial" w:hAnsi="Arial" w:cs="Arial"/>
          <w:sz w:val="24"/>
        </w:rPr>
      </w:pPr>
    </w:p>
    <w:p w14:paraId="375D550D" w14:textId="31DF5B24" w:rsidR="006A3D8B" w:rsidRDefault="006A3D8B" w:rsidP="009D4459">
      <w:pPr>
        <w:spacing w:before="120"/>
        <w:rPr>
          <w:rFonts w:ascii="Arial" w:hAnsi="Arial" w:cs="Arial"/>
          <w:sz w:val="24"/>
        </w:rPr>
      </w:pPr>
    </w:p>
    <w:p w14:paraId="1BC17975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5A3E1E14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64EE29B8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239A32D1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1E90B489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09E9D1D5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70D5E0EF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589E30FB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271849B5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7CC0D3F8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27D763AB" w14:textId="77777777" w:rsidR="006A3D8B" w:rsidRPr="006A3D8B" w:rsidRDefault="006A3D8B" w:rsidP="006A3D8B">
      <w:pPr>
        <w:rPr>
          <w:rFonts w:ascii="Arial" w:hAnsi="Arial" w:cs="Arial"/>
          <w:sz w:val="24"/>
        </w:rPr>
      </w:pPr>
    </w:p>
    <w:p w14:paraId="60B8394F" w14:textId="75652C51" w:rsidR="006864A5" w:rsidRPr="006A3D8B" w:rsidRDefault="006864A5" w:rsidP="009D2D90">
      <w:pPr>
        <w:rPr>
          <w:rFonts w:ascii="Arial" w:hAnsi="Arial" w:cs="Arial"/>
          <w:sz w:val="24"/>
        </w:rPr>
      </w:pPr>
    </w:p>
    <w:sectPr w:rsidR="006864A5" w:rsidRPr="006A3D8B" w:rsidSect="006A3D8B">
      <w:footerReference w:type="default" r:id="rId10"/>
      <w:pgSz w:w="11906" w:h="16838"/>
      <w:pgMar w:top="1418" w:right="1418" w:bottom="907" w:left="1418" w:header="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9C25A" w14:textId="77777777" w:rsidR="007E2847" w:rsidRDefault="007E2847">
      <w:pPr>
        <w:spacing w:after="0" w:line="240" w:lineRule="auto"/>
      </w:pPr>
      <w:r>
        <w:separator/>
      </w:r>
    </w:p>
  </w:endnote>
  <w:endnote w:type="continuationSeparator" w:id="0">
    <w:p w14:paraId="64B79680" w14:textId="77777777" w:rsidR="007E2847" w:rsidRDefault="007E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7943" w14:textId="6EDDB9BC" w:rsidR="004B3DFD" w:rsidRDefault="004B3DF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28549" w14:textId="77777777" w:rsidR="007E2847" w:rsidRDefault="007E2847">
      <w:pPr>
        <w:spacing w:after="0" w:line="240" w:lineRule="auto"/>
      </w:pPr>
      <w:r>
        <w:separator/>
      </w:r>
    </w:p>
  </w:footnote>
  <w:footnote w:type="continuationSeparator" w:id="0">
    <w:p w14:paraId="6156959A" w14:textId="77777777" w:rsidR="007E2847" w:rsidRDefault="007E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6010"/>
    <w:multiLevelType w:val="hybridMultilevel"/>
    <w:tmpl w:val="31AE41E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B2D"/>
    <w:multiLevelType w:val="hybridMultilevel"/>
    <w:tmpl w:val="A7B2DF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46B78"/>
    <w:multiLevelType w:val="hybridMultilevel"/>
    <w:tmpl w:val="3460AE0C"/>
    <w:lvl w:ilvl="0" w:tplc="2F4269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sz w:val="24"/>
      </w:rPr>
    </w:lvl>
    <w:lvl w:ilvl="1" w:tplc="2F42692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730D"/>
    <w:multiLevelType w:val="multilevel"/>
    <w:tmpl w:val="29A039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8D44E5"/>
    <w:multiLevelType w:val="hybridMultilevel"/>
    <w:tmpl w:val="9AB23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389"/>
    <w:multiLevelType w:val="hybridMultilevel"/>
    <w:tmpl w:val="55E83CC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ED9274A"/>
    <w:multiLevelType w:val="hybridMultilevel"/>
    <w:tmpl w:val="87067AE2"/>
    <w:lvl w:ilvl="0" w:tplc="26A88116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4"/>
      </w:rPr>
    </w:lvl>
    <w:lvl w:ilvl="1" w:tplc="2F42692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55ED3"/>
    <w:multiLevelType w:val="hybridMultilevel"/>
    <w:tmpl w:val="C3A664D2"/>
    <w:lvl w:ilvl="0" w:tplc="86166B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782D"/>
    <w:multiLevelType w:val="hybridMultilevel"/>
    <w:tmpl w:val="D20231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E5709"/>
    <w:multiLevelType w:val="hybridMultilevel"/>
    <w:tmpl w:val="BCE4EF98"/>
    <w:lvl w:ilvl="0" w:tplc="3FBED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B6957"/>
    <w:multiLevelType w:val="hybridMultilevel"/>
    <w:tmpl w:val="87067AE2"/>
    <w:lvl w:ilvl="0" w:tplc="26A88116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4"/>
      </w:rPr>
    </w:lvl>
    <w:lvl w:ilvl="1" w:tplc="2F42692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003D"/>
    <w:multiLevelType w:val="hybridMultilevel"/>
    <w:tmpl w:val="ADD0A6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84560"/>
    <w:multiLevelType w:val="hybridMultilevel"/>
    <w:tmpl w:val="5ED0C352"/>
    <w:lvl w:ilvl="0" w:tplc="55588E10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b w:val="0"/>
        <w:i w:val="0"/>
        <w:color w:val="auto"/>
        <w:sz w:val="24"/>
      </w:rPr>
    </w:lvl>
    <w:lvl w:ilvl="1" w:tplc="2F42692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2776F"/>
    <w:multiLevelType w:val="hybridMultilevel"/>
    <w:tmpl w:val="F956EE64"/>
    <w:lvl w:ilvl="0" w:tplc="13EED59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DDE029C"/>
    <w:multiLevelType w:val="hybridMultilevel"/>
    <w:tmpl w:val="4AAAADB0"/>
    <w:lvl w:ilvl="0" w:tplc="E7A09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D7A66"/>
    <w:multiLevelType w:val="multilevel"/>
    <w:tmpl w:val="50EE3A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5E326662"/>
    <w:multiLevelType w:val="hybridMultilevel"/>
    <w:tmpl w:val="5F24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1036C"/>
    <w:multiLevelType w:val="hybridMultilevel"/>
    <w:tmpl w:val="E322148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6D2863C9"/>
    <w:multiLevelType w:val="hybridMultilevel"/>
    <w:tmpl w:val="A7F26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B1F18"/>
    <w:multiLevelType w:val="hybridMultilevel"/>
    <w:tmpl w:val="1BF0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0111"/>
    <w:multiLevelType w:val="hybridMultilevel"/>
    <w:tmpl w:val="2AB0F030"/>
    <w:lvl w:ilvl="0" w:tplc="2F4269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sz w:val="24"/>
      </w:rPr>
    </w:lvl>
    <w:lvl w:ilvl="1" w:tplc="2F42692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1385D"/>
    <w:multiLevelType w:val="hybridMultilevel"/>
    <w:tmpl w:val="1B422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E1026"/>
    <w:multiLevelType w:val="hybridMultilevel"/>
    <w:tmpl w:val="89BED0A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0"/>
  </w:num>
  <w:num w:numId="8">
    <w:abstractNumId w:val="17"/>
  </w:num>
  <w:num w:numId="9">
    <w:abstractNumId w:val="12"/>
  </w:num>
  <w:num w:numId="10">
    <w:abstractNumId w:val="2"/>
  </w:num>
  <w:num w:numId="11">
    <w:abstractNumId w:val="20"/>
  </w:num>
  <w:num w:numId="12">
    <w:abstractNumId w:val="14"/>
  </w:num>
  <w:num w:numId="13">
    <w:abstractNumId w:val="22"/>
  </w:num>
  <w:num w:numId="14">
    <w:abstractNumId w:val="1"/>
  </w:num>
  <w:num w:numId="15">
    <w:abstractNumId w:val="16"/>
  </w:num>
  <w:num w:numId="16">
    <w:abstractNumId w:val="19"/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11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AA47785-11DE-41CD-90B8-ABAFB226A457}"/>
  </w:docVars>
  <w:rsids>
    <w:rsidRoot w:val="004A24A9"/>
    <w:rsid w:val="00000203"/>
    <w:rsid w:val="00001204"/>
    <w:rsid w:val="00004A7A"/>
    <w:rsid w:val="00015785"/>
    <w:rsid w:val="00020D84"/>
    <w:rsid w:val="000215B8"/>
    <w:rsid w:val="00021704"/>
    <w:rsid w:val="00023634"/>
    <w:rsid w:val="0002477F"/>
    <w:rsid w:val="000260F7"/>
    <w:rsid w:val="00027E93"/>
    <w:rsid w:val="000331D5"/>
    <w:rsid w:val="00033C5D"/>
    <w:rsid w:val="00035D8D"/>
    <w:rsid w:val="000433B0"/>
    <w:rsid w:val="00043E66"/>
    <w:rsid w:val="000651C1"/>
    <w:rsid w:val="0006776C"/>
    <w:rsid w:val="00067F7D"/>
    <w:rsid w:val="000729D6"/>
    <w:rsid w:val="00075774"/>
    <w:rsid w:val="000758B1"/>
    <w:rsid w:val="00075A61"/>
    <w:rsid w:val="00077411"/>
    <w:rsid w:val="00080E39"/>
    <w:rsid w:val="00081199"/>
    <w:rsid w:val="0008338A"/>
    <w:rsid w:val="00084052"/>
    <w:rsid w:val="00084FDB"/>
    <w:rsid w:val="000872C2"/>
    <w:rsid w:val="000875A0"/>
    <w:rsid w:val="00087AD4"/>
    <w:rsid w:val="00095530"/>
    <w:rsid w:val="000A1D69"/>
    <w:rsid w:val="000A4623"/>
    <w:rsid w:val="000A71D3"/>
    <w:rsid w:val="000B3E5E"/>
    <w:rsid w:val="000B5A12"/>
    <w:rsid w:val="000B6D1C"/>
    <w:rsid w:val="000B779B"/>
    <w:rsid w:val="000C5477"/>
    <w:rsid w:val="000D4B81"/>
    <w:rsid w:val="000D608C"/>
    <w:rsid w:val="000D7BA7"/>
    <w:rsid w:val="000D7C83"/>
    <w:rsid w:val="000E434C"/>
    <w:rsid w:val="000E45EC"/>
    <w:rsid w:val="000E6848"/>
    <w:rsid w:val="000E7CA8"/>
    <w:rsid w:val="000F4FE2"/>
    <w:rsid w:val="000F5909"/>
    <w:rsid w:val="000F5A9E"/>
    <w:rsid w:val="00100995"/>
    <w:rsid w:val="0010539A"/>
    <w:rsid w:val="00113C97"/>
    <w:rsid w:val="0011411B"/>
    <w:rsid w:val="00115B62"/>
    <w:rsid w:val="00115E51"/>
    <w:rsid w:val="00117B6E"/>
    <w:rsid w:val="00117CC2"/>
    <w:rsid w:val="0012133F"/>
    <w:rsid w:val="00124BC4"/>
    <w:rsid w:val="00130FEC"/>
    <w:rsid w:val="00135288"/>
    <w:rsid w:val="00135A11"/>
    <w:rsid w:val="001370E0"/>
    <w:rsid w:val="001370FC"/>
    <w:rsid w:val="00137AEB"/>
    <w:rsid w:val="001411B4"/>
    <w:rsid w:val="0014509D"/>
    <w:rsid w:val="001473F0"/>
    <w:rsid w:val="001518CE"/>
    <w:rsid w:val="00151DD9"/>
    <w:rsid w:val="00152AEB"/>
    <w:rsid w:val="0015453B"/>
    <w:rsid w:val="001566C4"/>
    <w:rsid w:val="0015726D"/>
    <w:rsid w:val="00162E6C"/>
    <w:rsid w:val="00163223"/>
    <w:rsid w:val="001635D0"/>
    <w:rsid w:val="00173526"/>
    <w:rsid w:val="00173CC3"/>
    <w:rsid w:val="001745C4"/>
    <w:rsid w:val="0017717B"/>
    <w:rsid w:val="00184CE3"/>
    <w:rsid w:val="001866CC"/>
    <w:rsid w:val="00187269"/>
    <w:rsid w:val="00187373"/>
    <w:rsid w:val="00187E50"/>
    <w:rsid w:val="0019120F"/>
    <w:rsid w:val="001922C7"/>
    <w:rsid w:val="0019609C"/>
    <w:rsid w:val="001A0000"/>
    <w:rsid w:val="001A0FB8"/>
    <w:rsid w:val="001A19D8"/>
    <w:rsid w:val="001A1DB6"/>
    <w:rsid w:val="001A4324"/>
    <w:rsid w:val="001A5AD1"/>
    <w:rsid w:val="001A5BA3"/>
    <w:rsid w:val="001B49D6"/>
    <w:rsid w:val="001B64A3"/>
    <w:rsid w:val="001C1A17"/>
    <w:rsid w:val="001C6911"/>
    <w:rsid w:val="001C7FF7"/>
    <w:rsid w:val="001D2BF7"/>
    <w:rsid w:val="001D570F"/>
    <w:rsid w:val="001D6572"/>
    <w:rsid w:val="001D7D99"/>
    <w:rsid w:val="001E09B9"/>
    <w:rsid w:val="001E0DD1"/>
    <w:rsid w:val="001E160D"/>
    <w:rsid w:val="001E42BB"/>
    <w:rsid w:val="001E69D3"/>
    <w:rsid w:val="001E6F1C"/>
    <w:rsid w:val="001F2EF8"/>
    <w:rsid w:val="001F46CD"/>
    <w:rsid w:val="001F7929"/>
    <w:rsid w:val="00201F04"/>
    <w:rsid w:val="0020345C"/>
    <w:rsid w:val="00205238"/>
    <w:rsid w:val="002054FB"/>
    <w:rsid w:val="00206156"/>
    <w:rsid w:val="0020792A"/>
    <w:rsid w:val="00207A2E"/>
    <w:rsid w:val="00212CF3"/>
    <w:rsid w:val="0021304A"/>
    <w:rsid w:val="00217286"/>
    <w:rsid w:val="00220AFC"/>
    <w:rsid w:val="00220FED"/>
    <w:rsid w:val="00222F8F"/>
    <w:rsid w:val="00223440"/>
    <w:rsid w:val="00225C22"/>
    <w:rsid w:val="00226E7B"/>
    <w:rsid w:val="00227561"/>
    <w:rsid w:val="00227A12"/>
    <w:rsid w:val="00227C74"/>
    <w:rsid w:val="002320FA"/>
    <w:rsid w:val="0023404C"/>
    <w:rsid w:val="00236808"/>
    <w:rsid w:val="00236BA0"/>
    <w:rsid w:val="00236D8F"/>
    <w:rsid w:val="002373D8"/>
    <w:rsid w:val="00237D8D"/>
    <w:rsid w:val="00240D43"/>
    <w:rsid w:val="002436C8"/>
    <w:rsid w:val="00244B31"/>
    <w:rsid w:val="00244DB2"/>
    <w:rsid w:val="002450A4"/>
    <w:rsid w:val="00245B37"/>
    <w:rsid w:val="00247BFC"/>
    <w:rsid w:val="00250D06"/>
    <w:rsid w:val="0025150F"/>
    <w:rsid w:val="00251E2D"/>
    <w:rsid w:val="00252336"/>
    <w:rsid w:val="002538B3"/>
    <w:rsid w:val="002562FE"/>
    <w:rsid w:val="00257E77"/>
    <w:rsid w:val="002622F7"/>
    <w:rsid w:val="00265857"/>
    <w:rsid w:val="00266CF2"/>
    <w:rsid w:val="002736B4"/>
    <w:rsid w:val="0027734F"/>
    <w:rsid w:val="00283A0F"/>
    <w:rsid w:val="00286160"/>
    <w:rsid w:val="0028775F"/>
    <w:rsid w:val="00287D90"/>
    <w:rsid w:val="00290BA3"/>
    <w:rsid w:val="00291FCD"/>
    <w:rsid w:val="00292ED3"/>
    <w:rsid w:val="00295AC0"/>
    <w:rsid w:val="00296473"/>
    <w:rsid w:val="002969EA"/>
    <w:rsid w:val="00296CE9"/>
    <w:rsid w:val="002A2457"/>
    <w:rsid w:val="002A4EFB"/>
    <w:rsid w:val="002A5733"/>
    <w:rsid w:val="002A5FAA"/>
    <w:rsid w:val="002A737A"/>
    <w:rsid w:val="002B01AC"/>
    <w:rsid w:val="002B21E4"/>
    <w:rsid w:val="002B2986"/>
    <w:rsid w:val="002B2A03"/>
    <w:rsid w:val="002B2DEA"/>
    <w:rsid w:val="002C0718"/>
    <w:rsid w:val="002C3AA6"/>
    <w:rsid w:val="002C4894"/>
    <w:rsid w:val="002C77A1"/>
    <w:rsid w:val="002D1B7D"/>
    <w:rsid w:val="002D1ED7"/>
    <w:rsid w:val="002D2560"/>
    <w:rsid w:val="002D352B"/>
    <w:rsid w:val="002D6064"/>
    <w:rsid w:val="002D6FE4"/>
    <w:rsid w:val="002D784D"/>
    <w:rsid w:val="002E310C"/>
    <w:rsid w:val="002E41B6"/>
    <w:rsid w:val="002E4884"/>
    <w:rsid w:val="002F066F"/>
    <w:rsid w:val="002F1084"/>
    <w:rsid w:val="002F3415"/>
    <w:rsid w:val="002F5AC4"/>
    <w:rsid w:val="002F5C7D"/>
    <w:rsid w:val="00300CEE"/>
    <w:rsid w:val="00301C55"/>
    <w:rsid w:val="00302681"/>
    <w:rsid w:val="003033CA"/>
    <w:rsid w:val="00304098"/>
    <w:rsid w:val="00307E94"/>
    <w:rsid w:val="00312F1F"/>
    <w:rsid w:val="003152F6"/>
    <w:rsid w:val="003232DA"/>
    <w:rsid w:val="00327531"/>
    <w:rsid w:val="0032792E"/>
    <w:rsid w:val="00327FFA"/>
    <w:rsid w:val="0033059E"/>
    <w:rsid w:val="00333963"/>
    <w:rsid w:val="00334B14"/>
    <w:rsid w:val="003412E9"/>
    <w:rsid w:val="00346EBA"/>
    <w:rsid w:val="0035093F"/>
    <w:rsid w:val="00352347"/>
    <w:rsid w:val="00355108"/>
    <w:rsid w:val="00356CF7"/>
    <w:rsid w:val="00360668"/>
    <w:rsid w:val="003632C3"/>
    <w:rsid w:val="00367396"/>
    <w:rsid w:val="0036775B"/>
    <w:rsid w:val="00372F2E"/>
    <w:rsid w:val="00375A92"/>
    <w:rsid w:val="00380D5B"/>
    <w:rsid w:val="00390917"/>
    <w:rsid w:val="00391759"/>
    <w:rsid w:val="003924CE"/>
    <w:rsid w:val="00392DDA"/>
    <w:rsid w:val="00392EC2"/>
    <w:rsid w:val="00393234"/>
    <w:rsid w:val="00397764"/>
    <w:rsid w:val="003A5B66"/>
    <w:rsid w:val="003A5C50"/>
    <w:rsid w:val="003A6766"/>
    <w:rsid w:val="003A6786"/>
    <w:rsid w:val="003A7500"/>
    <w:rsid w:val="003A762D"/>
    <w:rsid w:val="003B2864"/>
    <w:rsid w:val="003B370E"/>
    <w:rsid w:val="003B5F78"/>
    <w:rsid w:val="003B65D6"/>
    <w:rsid w:val="003B6FE1"/>
    <w:rsid w:val="003C16F6"/>
    <w:rsid w:val="003C4C04"/>
    <w:rsid w:val="003C6034"/>
    <w:rsid w:val="003C64F6"/>
    <w:rsid w:val="003D1BF4"/>
    <w:rsid w:val="003D5E33"/>
    <w:rsid w:val="003E3834"/>
    <w:rsid w:val="003E6382"/>
    <w:rsid w:val="003E69C9"/>
    <w:rsid w:val="003F05C2"/>
    <w:rsid w:val="003F72E8"/>
    <w:rsid w:val="004008CF"/>
    <w:rsid w:val="00401767"/>
    <w:rsid w:val="00401B8B"/>
    <w:rsid w:val="00401BFB"/>
    <w:rsid w:val="00407A2A"/>
    <w:rsid w:val="004114AB"/>
    <w:rsid w:val="004148DA"/>
    <w:rsid w:val="00417F6B"/>
    <w:rsid w:val="00417F83"/>
    <w:rsid w:val="00420C45"/>
    <w:rsid w:val="0042271E"/>
    <w:rsid w:val="00422C18"/>
    <w:rsid w:val="0042395F"/>
    <w:rsid w:val="00424138"/>
    <w:rsid w:val="0042440E"/>
    <w:rsid w:val="00426240"/>
    <w:rsid w:val="004276D3"/>
    <w:rsid w:val="00434A94"/>
    <w:rsid w:val="00435DA2"/>
    <w:rsid w:val="00440343"/>
    <w:rsid w:val="00440CA1"/>
    <w:rsid w:val="004412FB"/>
    <w:rsid w:val="00442877"/>
    <w:rsid w:val="00442B1B"/>
    <w:rsid w:val="0044458E"/>
    <w:rsid w:val="00444F8A"/>
    <w:rsid w:val="00446361"/>
    <w:rsid w:val="00453181"/>
    <w:rsid w:val="00454687"/>
    <w:rsid w:val="00455049"/>
    <w:rsid w:val="004568C5"/>
    <w:rsid w:val="00463CC6"/>
    <w:rsid w:val="004656D2"/>
    <w:rsid w:val="00465A3F"/>
    <w:rsid w:val="004712BB"/>
    <w:rsid w:val="00472000"/>
    <w:rsid w:val="00474C41"/>
    <w:rsid w:val="00476D18"/>
    <w:rsid w:val="0048147B"/>
    <w:rsid w:val="00481C15"/>
    <w:rsid w:val="00482718"/>
    <w:rsid w:val="00486F79"/>
    <w:rsid w:val="0048745B"/>
    <w:rsid w:val="004945B5"/>
    <w:rsid w:val="00495066"/>
    <w:rsid w:val="004978CE"/>
    <w:rsid w:val="004A0EF9"/>
    <w:rsid w:val="004A24A9"/>
    <w:rsid w:val="004A5E65"/>
    <w:rsid w:val="004A683A"/>
    <w:rsid w:val="004A7B5D"/>
    <w:rsid w:val="004B3889"/>
    <w:rsid w:val="004B3DFD"/>
    <w:rsid w:val="004B3EF2"/>
    <w:rsid w:val="004B4570"/>
    <w:rsid w:val="004B67DF"/>
    <w:rsid w:val="004B7E42"/>
    <w:rsid w:val="004C0399"/>
    <w:rsid w:val="004C0DC5"/>
    <w:rsid w:val="004D07AB"/>
    <w:rsid w:val="004D196B"/>
    <w:rsid w:val="004D2686"/>
    <w:rsid w:val="004D6772"/>
    <w:rsid w:val="004E2EC8"/>
    <w:rsid w:val="004E3232"/>
    <w:rsid w:val="004E64CA"/>
    <w:rsid w:val="004F08BB"/>
    <w:rsid w:val="004F1E85"/>
    <w:rsid w:val="004F20A2"/>
    <w:rsid w:val="005021B8"/>
    <w:rsid w:val="0050325C"/>
    <w:rsid w:val="00503305"/>
    <w:rsid w:val="00504268"/>
    <w:rsid w:val="0050511C"/>
    <w:rsid w:val="00505CC9"/>
    <w:rsid w:val="00507647"/>
    <w:rsid w:val="00511BED"/>
    <w:rsid w:val="00512EEF"/>
    <w:rsid w:val="00513164"/>
    <w:rsid w:val="00522EC2"/>
    <w:rsid w:val="005235FC"/>
    <w:rsid w:val="0052559C"/>
    <w:rsid w:val="00526FF3"/>
    <w:rsid w:val="00527B58"/>
    <w:rsid w:val="00530602"/>
    <w:rsid w:val="005309FD"/>
    <w:rsid w:val="00531DD6"/>
    <w:rsid w:val="00532983"/>
    <w:rsid w:val="00532E7B"/>
    <w:rsid w:val="00533512"/>
    <w:rsid w:val="005400B9"/>
    <w:rsid w:val="005404AD"/>
    <w:rsid w:val="00542A13"/>
    <w:rsid w:val="0054305C"/>
    <w:rsid w:val="00544934"/>
    <w:rsid w:val="00551874"/>
    <w:rsid w:val="005518FE"/>
    <w:rsid w:val="00554130"/>
    <w:rsid w:val="00554E0F"/>
    <w:rsid w:val="005554B6"/>
    <w:rsid w:val="005559B7"/>
    <w:rsid w:val="00560603"/>
    <w:rsid w:val="00561D48"/>
    <w:rsid w:val="00562D5B"/>
    <w:rsid w:val="00562F9D"/>
    <w:rsid w:val="00564E33"/>
    <w:rsid w:val="00570E18"/>
    <w:rsid w:val="00573640"/>
    <w:rsid w:val="00573860"/>
    <w:rsid w:val="00573B95"/>
    <w:rsid w:val="005765A5"/>
    <w:rsid w:val="0058282A"/>
    <w:rsid w:val="005A2A3A"/>
    <w:rsid w:val="005A314A"/>
    <w:rsid w:val="005A333A"/>
    <w:rsid w:val="005A7412"/>
    <w:rsid w:val="005B085A"/>
    <w:rsid w:val="005B171E"/>
    <w:rsid w:val="005B27EB"/>
    <w:rsid w:val="005B3907"/>
    <w:rsid w:val="005B457B"/>
    <w:rsid w:val="005B60EF"/>
    <w:rsid w:val="005B628E"/>
    <w:rsid w:val="005B739E"/>
    <w:rsid w:val="005C21EC"/>
    <w:rsid w:val="005C760C"/>
    <w:rsid w:val="005D3292"/>
    <w:rsid w:val="005E008F"/>
    <w:rsid w:val="005E028C"/>
    <w:rsid w:val="005E2A9E"/>
    <w:rsid w:val="005E303A"/>
    <w:rsid w:val="005E79AE"/>
    <w:rsid w:val="005F44D5"/>
    <w:rsid w:val="005F451E"/>
    <w:rsid w:val="005F4602"/>
    <w:rsid w:val="005F481A"/>
    <w:rsid w:val="005F628E"/>
    <w:rsid w:val="0060177D"/>
    <w:rsid w:val="00604231"/>
    <w:rsid w:val="006043F4"/>
    <w:rsid w:val="00604DC9"/>
    <w:rsid w:val="006132C9"/>
    <w:rsid w:val="00613CC6"/>
    <w:rsid w:val="006155DE"/>
    <w:rsid w:val="00615B53"/>
    <w:rsid w:val="00615C15"/>
    <w:rsid w:val="006162F2"/>
    <w:rsid w:val="0062054D"/>
    <w:rsid w:val="00621629"/>
    <w:rsid w:val="0062277B"/>
    <w:rsid w:val="006229D9"/>
    <w:rsid w:val="00623548"/>
    <w:rsid w:val="00623924"/>
    <w:rsid w:val="006268D4"/>
    <w:rsid w:val="00627789"/>
    <w:rsid w:val="00627E46"/>
    <w:rsid w:val="00630026"/>
    <w:rsid w:val="00630C42"/>
    <w:rsid w:val="00631C43"/>
    <w:rsid w:val="0063279C"/>
    <w:rsid w:val="00633D00"/>
    <w:rsid w:val="00635793"/>
    <w:rsid w:val="006361C5"/>
    <w:rsid w:val="00640A53"/>
    <w:rsid w:val="0064539E"/>
    <w:rsid w:val="00646F72"/>
    <w:rsid w:val="00654AB8"/>
    <w:rsid w:val="00656F81"/>
    <w:rsid w:val="00657F1C"/>
    <w:rsid w:val="0066262B"/>
    <w:rsid w:val="0066384A"/>
    <w:rsid w:val="0066654C"/>
    <w:rsid w:val="00667ABA"/>
    <w:rsid w:val="006711B2"/>
    <w:rsid w:val="006772FC"/>
    <w:rsid w:val="00681D05"/>
    <w:rsid w:val="00683538"/>
    <w:rsid w:val="00683722"/>
    <w:rsid w:val="00684DC0"/>
    <w:rsid w:val="00685F90"/>
    <w:rsid w:val="006864A5"/>
    <w:rsid w:val="006941E6"/>
    <w:rsid w:val="00695E1E"/>
    <w:rsid w:val="006978E5"/>
    <w:rsid w:val="006A3126"/>
    <w:rsid w:val="006A3D8B"/>
    <w:rsid w:val="006A4532"/>
    <w:rsid w:val="006A5C81"/>
    <w:rsid w:val="006A6495"/>
    <w:rsid w:val="006A7C8D"/>
    <w:rsid w:val="006B0F04"/>
    <w:rsid w:val="006B3155"/>
    <w:rsid w:val="006B4273"/>
    <w:rsid w:val="006B4F8F"/>
    <w:rsid w:val="006C07EB"/>
    <w:rsid w:val="006C37C0"/>
    <w:rsid w:val="006D0248"/>
    <w:rsid w:val="006D0707"/>
    <w:rsid w:val="006D0AC5"/>
    <w:rsid w:val="006D211A"/>
    <w:rsid w:val="006D492F"/>
    <w:rsid w:val="006D58F2"/>
    <w:rsid w:val="006D6849"/>
    <w:rsid w:val="006D7CD7"/>
    <w:rsid w:val="006E23AB"/>
    <w:rsid w:val="006E615B"/>
    <w:rsid w:val="006F2033"/>
    <w:rsid w:val="006F4810"/>
    <w:rsid w:val="007041F3"/>
    <w:rsid w:val="00705DC9"/>
    <w:rsid w:val="00707883"/>
    <w:rsid w:val="007158BF"/>
    <w:rsid w:val="00715D20"/>
    <w:rsid w:val="00717208"/>
    <w:rsid w:val="00722C4A"/>
    <w:rsid w:val="0072411C"/>
    <w:rsid w:val="00727E47"/>
    <w:rsid w:val="00731913"/>
    <w:rsid w:val="00733CD8"/>
    <w:rsid w:val="007357EC"/>
    <w:rsid w:val="007425BC"/>
    <w:rsid w:val="00744C95"/>
    <w:rsid w:val="00746D45"/>
    <w:rsid w:val="00746FDD"/>
    <w:rsid w:val="0075180E"/>
    <w:rsid w:val="00752FEC"/>
    <w:rsid w:val="00760806"/>
    <w:rsid w:val="00760CC0"/>
    <w:rsid w:val="00761D3E"/>
    <w:rsid w:val="007622D8"/>
    <w:rsid w:val="00765703"/>
    <w:rsid w:val="007700F3"/>
    <w:rsid w:val="00772EC0"/>
    <w:rsid w:val="007754D3"/>
    <w:rsid w:val="007759A6"/>
    <w:rsid w:val="00776D75"/>
    <w:rsid w:val="007777E5"/>
    <w:rsid w:val="00781C83"/>
    <w:rsid w:val="007824E5"/>
    <w:rsid w:val="007834AF"/>
    <w:rsid w:val="007846AE"/>
    <w:rsid w:val="00796D5B"/>
    <w:rsid w:val="007978C0"/>
    <w:rsid w:val="007A0CCE"/>
    <w:rsid w:val="007A1231"/>
    <w:rsid w:val="007A2DAD"/>
    <w:rsid w:val="007A5F20"/>
    <w:rsid w:val="007A6102"/>
    <w:rsid w:val="007B0D6F"/>
    <w:rsid w:val="007B1514"/>
    <w:rsid w:val="007B2890"/>
    <w:rsid w:val="007B2F81"/>
    <w:rsid w:val="007B3062"/>
    <w:rsid w:val="007B5FF4"/>
    <w:rsid w:val="007C2570"/>
    <w:rsid w:val="007C36FB"/>
    <w:rsid w:val="007C7CB0"/>
    <w:rsid w:val="007D0D2E"/>
    <w:rsid w:val="007D2A5D"/>
    <w:rsid w:val="007D3621"/>
    <w:rsid w:val="007D3B04"/>
    <w:rsid w:val="007D54C2"/>
    <w:rsid w:val="007E2847"/>
    <w:rsid w:val="007E4427"/>
    <w:rsid w:val="007E5596"/>
    <w:rsid w:val="007E667F"/>
    <w:rsid w:val="007F2962"/>
    <w:rsid w:val="007F3B41"/>
    <w:rsid w:val="00800707"/>
    <w:rsid w:val="008011C9"/>
    <w:rsid w:val="0080286D"/>
    <w:rsid w:val="00805736"/>
    <w:rsid w:val="0080590B"/>
    <w:rsid w:val="00807BA2"/>
    <w:rsid w:val="00810456"/>
    <w:rsid w:val="008171D5"/>
    <w:rsid w:val="00817485"/>
    <w:rsid w:val="008207B9"/>
    <w:rsid w:val="008208F8"/>
    <w:rsid w:val="00823477"/>
    <w:rsid w:val="00823490"/>
    <w:rsid w:val="008324FD"/>
    <w:rsid w:val="008351BA"/>
    <w:rsid w:val="00836179"/>
    <w:rsid w:val="00837123"/>
    <w:rsid w:val="0084156D"/>
    <w:rsid w:val="008424EB"/>
    <w:rsid w:val="00855045"/>
    <w:rsid w:val="008578CC"/>
    <w:rsid w:val="0086060B"/>
    <w:rsid w:val="00862502"/>
    <w:rsid w:val="008671A0"/>
    <w:rsid w:val="00867DCF"/>
    <w:rsid w:val="00871B7C"/>
    <w:rsid w:val="00875839"/>
    <w:rsid w:val="008775DC"/>
    <w:rsid w:val="008805C2"/>
    <w:rsid w:val="00884587"/>
    <w:rsid w:val="0089100E"/>
    <w:rsid w:val="00893E68"/>
    <w:rsid w:val="008A4D0E"/>
    <w:rsid w:val="008A4DC6"/>
    <w:rsid w:val="008A4E32"/>
    <w:rsid w:val="008A711D"/>
    <w:rsid w:val="008B1D1E"/>
    <w:rsid w:val="008C050D"/>
    <w:rsid w:val="008C26B6"/>
    <w:rsid w:val="008C3494"/>
    <w:rsid w:val="008C3C90"/>
    <w:rsid w:val="008C6989"/>
    <w:rsid w:val="008D1588"/>
    <w:rsid w:val="008D2B2E"/>
    <w:rsid w:val="008D3333"/>
    <w:rsid w:val="008D62DB"/>
    <w:rsid w:val="008E3CF2"/>
    <w:rsid w:val="008E6499"/>
    <w:rsid w:val="008F2193"/>
    <w:rsid w:val="008F3835"/>
    <w:rsid w:val="00900403"/>
    <w:rsid w:val="009015B8"/>
    <w:rsid w:val="00905234"/>
    <w:rsid w:val="00905C53"/>
    <w:rsid w:val="00910E24"/>
    <w:rsid w:val="00911413"/>
    <w:rsid w:val="009114F0"/>
    <w:rsid w:val="00911D8A"/>
    <w:rsid w:val="00914FFA"/>
    <w:rsid w:val="009176F5"/>
    <w:rsid w:val="00921305"/>
    <w:rsid w:val="009223E0"/>
    <w:rsid w:val="00923C85"/>
    <w:rsid w:val="00923DBB"/>
    <w:rsid w:val="00924C91"/>
    <w:rsid w:val="00924DDD"/>
    <w:rsid w:val="009317F7"/>
    <w:rsid w:val="00934A1F"/>
    <w:rsid w:val="00935D0E"/>
    <w:rsid w:val="00937028"/>
    <w:rsid w:val="00940692"/>
    <w:rsid w:val="009433F2"/>
    <w:rsid w:val="00943588"/>
    <w:rsid w:val="00950FBE"/>
    <w:rsid w:val="00953A87"/>
    <w:rsid w:val="009546F0"/>
    <w:rsid w:val="0096085D"/>
    <w:rsid w:val="00961E8E"/>
    <w:rsid w:val="00961F25"/>
    <w:rsid w:val="00961F94"/>
    <w:rsid w:val="00962F45"/>
    <w:rsid w:val="00963BDF"/>
    <w:rsid w:val="0096634C"/>
    <w:rsid w:val="00966527"/>
    <w:rsid w:val="00967EDE"/>
    <w:rsid w:val="00970F6D"/>
    <w:rsid w:val="009716D5"/>
    <w:rsid w:val="00974479"/>
    <w:rsid w:val="00976551"/>
    <w:rsid w:val="00977748"/>
    <w:rsid w:val="0098137B"/>
    <w:rsid w:val="009825CA"/>
    <w:rsid w:val="009831B5"/>
    <w:rsid w:val="00985D5B"/>
    <w:rsid w:val="009869C5"/>
    <w:rsid w:val="00986F6B"/>
    <w:rsid w:val="00992A75"/>
    <w:rsid w:val="009954BC"/>
    <w:rsid w:val="009964C9"/>
    <w:rsid w:val="009A2AAC"/>
    <w:rsid w:val="009A4815"/>
    <w:rsid w:val="009A5DF9"/>
    <w:rsid w:val="009C2093"/>
    <w:rsid w:val="009C60F3"/>
    <w:rsid w:val="009C7114"/>
    <w:rsid w:val="009D2730"/>
    <w:rsid w:val="009D2806"/>
    <w:rsid w:val="009D28C5"/>
    <w:rsid w:val="009D2D90"/>
    <w:rsid w:val="009D4459"/>
    <w:rsid w:val="009D4CD4"/>
    <w:rsid w:val="009D5445"/>
    <w:rsid w:val="009D6626"/>
    <w:rsid w:val="009E0CBF"/>
    <w:rsid w:val="009E20FF"/>
    <w:rsid w:val="009E6D31"/>
    <w:rsid w:val="009E726C"/>
    <w:rsid w:val="009E7F0B"/>
    <w:rsid w:val="009F2363"/>
    <w:rsid w:val="009F5A1C"/>
    <w:rsid w:val="009F76A4"/>
    <w:rsid w:val="009F7D73"/>
    <w:rsid w:val="00A00B4E"/>
    <w:rsid w:val="00A0434B"/>
    <w:rsid w:val="00A0439F"/>
    <w:rsid w:val="00A048A4"/>
    <w:rsid w:val="00A04C09"/>
    <w:rsid w:val="00A05626"/>
    <w:rsid w:val="00A06937"/>
    <w:rsid w:val="00A07EE3"/>
    <w:rsid w:val="00A115FD"/>
    <w:rsid w:val="00A153FF"/>
    <w:rsid w:val="00A16A8B"/>
    <w:rsid w:val="00A2073D"/>
    <w:rsid w:val="00A20949"/>
    <w:rsid w:val="00A245E8"/>
    <w:rsid w:val="00A25E19"/>
    <w:rsid w:val="00A272A2"/>
    <w:rsid w:val="00A317B1"/>
    <w:rsid w:val="00A317D4"/>
    <w:rsid w:val="00A34A4A"/>
    <w:rsid w:val="00A35122"/>
    <w:rsid w:val="00A35351"/>
    <w:rsid w:val="00A36B78"/>
    <w:rsid w:val="00A36C90"/>
    <w:rsid w:val="00A42A18"/>
    <w:rsid w:val="00A44351"/>
    <w:rsid w:val="00A44A60"/>
    <w:rsid w:val="00A44F79"/>
    <w:rsid w:val="00A456E8"/>
    <w:rsid w:val="00A478E3"/>
    <w:rsid w:val="00A513B5"/>
    <w:rsid w:val="00A51CE4"/>
    <w:rsid w:val="00A52C77"/>
    <w:rsid w:val="00A57283"/>
    <w:rsid w:val="00A5767F"/>
    <w:rsid w:val="00A618C1"/>
    <w:rsid w:val="00A61E6D"/>
    <w:rsid w:val="00A66184"/>
    <w:rsid w:val="00A7256B"/>
    <w:rsid w:val="00A72AB2"/>
    <w:rsid w:val="00A73EE9"/>
    <w:rsid w:val="00A75108"/>
    <w:rsid w:val="00A80D21"/>
    <w:rsid w:val="00A82644"/>
    <w:rsid w:val="00A8284A"/>
    <w:rsid w:val="00A82B5B"/>
    <w:rsid w:val="00A82D5C"/>
    <w:rsid w:val="00A840CD"/>
    <w:rsid w:val="00A90C33"/>
    <w:rsid w:val="00A923A9"/>
    <w:rsid w:val="00A95C44"/>
    <w:rsid w:val="00AA07B7"/>
    <w:rsid w:val="00AA1EB8"/>
    <w:rsid w:val="00AA3CBA"/>
    <w:rsid w:val="00AB033E"/>
    <w:rsid w:val="00AB33C8"/>
    <w:rsid w:val="00AB41FD"/>
    <w:rsid w:val="00AC0105"/>
    <w:rsid w:val="00AC1E56"/>
    <w:rsid w:val="00AC2C2B"/>
    <w:rsid w:val="00AC3378"/>
    <w:rsid w:val="00AC601D"/>
    <w:rsid w:val="00AC690D"/>
    <w:rsid w:val="00AC6A81"/>
    <w:rsid w:val="00AC6F2E"/>
    <w:rsid w:val="00AD046E"/>
    <w:rsid w:val="00AD0BB1"/>
    <w:rsid w:val="00AD3478"/>
    <w:rsid w:val="00AD489C"/>
    <w:rsid w:val="00AD4D03"/>
    <w:rsid w:val="00AD4DFC"/>
    <w:rsid w:val="00AD59BE"/>
    <w:rsid w:val="00AD7199"/>
    <w:rsid w:val="00AE1EEA"/>
    <w:rsid w:val="00AE2FFC"/>
    <w:rsid w:val="00AE497A"/>
    <w:rsid w:val="00AE578F"/>
    <w:rsid w:val="00AE595A"/>
    <w:rsid w:val="00AE5C96"/>
    <w:rsid w:val="00AE63EE"/>
    <w:rsid w:val="00AE76BE"/>
    <w:rsid w:val="00AF1451"/>
    <w:rsid w:val="00AF2263"/>
    <w:rsid w:val="00AF44BC"/>
    <w:rsid w:val="00B01FC9"/>
    <w:rsid w:val="00B03F9D"/>
    <w:rsid w:val="00B054DA"/>
    <w:rsid w:val="00B06576"/>
    <w:rsid w:val="00B06899"/>
    <w:rsid w:val="00B10938"/>
    <w:rsid w:val="00B10E63"/>
    <w:rsid w:val="00B160E8"/>
    <w:rsid w:val="00B21D80"/>
    <w:rsid w:val="00B2314D"/>
    <w:rsid w:val="00B23BA0"/>
    <w:rsid w:val="00B24A0D"/>
    <w:rsid w:val="00B24EAC"/>
    <w:rsid w:val="00B2540C"/>
    <w:rsid w:val="00B25A7A"/>
    <w:rsid w:val="00B2644B"/>
    <w:rsid w:val="00B3091C"/>
    <w:rsid w:val="00B31DBC"/>
    <w:rsid w:val="00B32488"/>
    <w:rsid w:val="00B3344C"/>
    <w:rsid w:val="00B3414B"/>
    <w:rsid w:val="00B354FF"/>
    <w:rsid w:val="00B40897"/>
    <w:rsid w:val="00B40A7F"/>
    <w:rsid w:val="00B41EBA"/>
    <w:rsid w:val="00B427E7"/>
    <w:rsid w:val="00B42BC0"/>
    <w:rsid w:val="00B43151"/>
    <w:rsid w:val="00B4339E"/>
    <w:rsid w:val="00B437CC"/>
    <w:rsid w:val="00B461E8"/>
    <w:rsid w:val="00B50797"/>
    <w:rsid w:val="00B50BBF"/>
    <w:rsid w:val="00B536A6"/>
    <w:rsid w:val="00B5662D"/>
    <w:rsid w:val="00B604AD"/>
    <w:rsid w:val="00B652CB"/>
    <w:rsid w:val="00B655BA"/>
    <w:rsid w:val="00B65EF5"/>
    <w:rsid w:val="00B75B06"/>
    <w:rsid w:val="00B767EB"/>
    <w:rsid w:val="00B84355"/>
    <w:rsid w:val="00B86B14"/>
    <w:rsid w:val="00B94046"/>
    <w:rsid w:val="00BA393E"/>
    <w:rsid w:val="00BA4390"/>
    <w:rsid w:val="00BA5B0E"/>
    <w:rsid w:val="00BA653C"/>
    <w:rsid w:val="00BA6F04"/>
    <w:rsid w:val="00BB1B93"/>
    <w:rsid w:val="00BB2F3A"/>
    <w:rsid w:val="00BB4333"/>
    <w:rsid w:val="00BB488C"/>
    <w:rsid w:val="00BB61C7"/>
    <w:rsid w:val="00BB7721"/>
    <w:rsid w:val="00BC03B5"/>
    <w:rsid w:val="00BC10C9"/>
    <w:rsid w:val="00BC23BE"/>
    <w:rsid w:val="00BC4AD7"/>
    <w:rsid w:val="00BC4E94"/>
    <w:rsid w:val="00BC57DD"/>
    <w:rsid w:val="00BC7043"/>
    <w:rsid w:val="00BD0580"/>
    <w:rsid w:val="00BD1FE3"/>
    <w:rsid w:val="00BD55C3"/>
    <w:rsid w:val="00BE6F19"/>
    <w:rsid w:val="00BF1DE5"/>
    <w:rsid w:val="00BF2C98"/>
    <w:rsid w:val="00BF4526"/>
    <w:rsid w:val="00BF7E39"/>
    <w:rsid w:val="00C01234"/>
    <w:rsid w:val="00C01E50"/>
    <w:rsid w:val="00C04D61"/>
    <w:rsid w:val="00C10BBB"/>
    <w:rsid w:val="00C1409A"/>
    <w:rsid w:val="00C14EE8"/>
    <w:rsid w:val="00C15171"/>
    <w:rsid w:val="00C17129"/>
    <w:rsid w:val="00C20EEA"/>
    <w:rsid w:val="00C22396"/>
    <w:rsid w:val="00C22DDB"/>
    <w:rsid w:val="00C23373"/>
    <w:rsid w:val="00C25E29"/>
    <w:rsid w:val="00C27863"/>
    <w:rsid w:val="00C3126B"/>
    <w:rsid w:val="00C3157F"/>
    <w:rsid w:val="00C341F8"/>
    <w:rsid w:val="00C3634B"/>
    <w:rsid w:val="00C40107"/>
    <w:rsid w:val="00C4016B"/>
    <w:rsid w:val="00C41D31"/>
    <w:rsid w:val="00C45DBA"/>
    <w:rsid w:val="00C55CBE"/>
    <w:rsid w:val="00C57B8F"/>
    <w:rsid w:val="00C57E82"/>
    <w:rsid w:val="00C604A2"/>
    <w:rsid w:val="00C61686"/>
    <w:rsid w:val="00C62671"/>
    <w:rsid w:val="00C62FD8"/>
    <w:rsid w:val="00C63CF0"/>
    <w:rsid w:val="00C6503D"/>
    <w:rsid w:val="00C70E28"/>
    <w:rsid w:val="00C71098"/>
    <w:rsid w:val="00C71B04"/>
    <w:rsid w:val="00C73740"/>
    <w:rsid w:val="00C73ECB"/>
    <w:rsid w:val="00C81F03"/>
    <w:rsid w:val="00C8285B"/>
    <w:rsid w:val="00C8301D"/>
    <w:rsid w:val="00C841EB"/>
    <w:rsid w:val="00C85A89"/>
    <w:rsid w:val="00C87511"/>
    <w:rsid w:val="00C87755"/>
    <w:rsid w:val="00C941F5"/>
    <w:rsid w:val="00C957BC"/>
    <w:rsid w:val="00C97FD0"/>
    <w:rsid w:val="00CA11C3"/>
    <w:rsid w:val="00CA40ED"/>
    <w:rsid w:val="00CA65FF"/>
    <w:rsid w:val="00CA675D"/>
    <w:rsid w:val="00CA751C"/>
    <w:rsid w:val="00CB0FBD"/>
    <w:rsid w:val="00CB47EF"/>
    <w:rsid w:val="00CB67AD"/>
    <w:rsid w:val="00CC34DC"/>
    <w:rsid w:val="00CC6CF2"/>
    <w:rsid w:val="00CD4C5C"/>
    <w:rsid w:val="00CD52A8"/>
    <w:rsid w:val="00CD557B"/>
    <w:rsid w:val="00CD6DFB"/>
    <w:rsid w:val="00CE2410"/>
    <w:rsid w:val="00CE3E23"/>
    <w:rsid w:val="00CE6B47"/>
    <w:rsid w:val="00CF23F6"/>
    <w:rsid w:val="00CF293D"/>
    <w:rsid w:val="00CF36D4"/>
    <w:rsid w:val="00CF4CB3"/>
    <w:rsid w:val="00CF51D8"/>
    <w:rsid w:val="00CF55C4"/>
    <w:rsid w:val="00CF60BB"/>
    <w:rsid w:val="00CF75A8"/>
    <w:rsid w:val="00D02C0A"/>
    <w:rsid w:val="00D06A93"/>
    <w:rsid w:val="00D1411D"/>
    <w:rsid w:val="00D16236"/>
    <w:rsid w:val="00D170AF"/>
    <w:rsid w:val="00D20921"/>
    <w:rsid w:val="00D23EAC"/>
    <w:rsid w:val="00D25A7F"/>
    <w:rsid w:val="00D25CA3"/>
    <w:rsid w:val="00D25D63"/>
    <w:rsid w:val="00D27C51"/>
    <w:rsid w:val="00D31823"/>
    <w:rsid w:val="00D31C98"/>
    <w:rsid w:val="00D327FB"/>
    <w:rsid w:val="00D3666D"/>
    <w:rsid w:val="00D37ABC"/>
    <w:rsid w:val="00D40803"/>
    <w:rsid w:val="00D40945"/>
    <w:rsid w:val="00D41DE7"/>
    <w:rsid w:val="00D434BC"/>
    <w:rsid w:val="00D47C25"/>
    <w:rsid w:val="00D5244B"/>
    <w:rsid w:val="00D524CB"/>
    <w:rsid w:val="00D526B1"/>
    <w:rsid w:val="00D660BE"/>
    <w:rsid w:val="00D66A89"/>
    <w:rsid w:val="00D67084"/>
    <w:rsid w:val="00D67900"/>
    <w:rsid w:val="00D71BB7"/>
    <w:rsid w:val="00D73F86"/>
    <w:rsid w:val="00D7488C"/>
    <w:rsid w:val="00D75693"/>
    <w:rsid w:val="00D76305"/>
    <w:rsid w:val="00D77F21"/>
    <w:rsid w:val="00D81A01"/>
    <w:rsid w:val="00D878A8"/>
    <w:rsid w:val="00D9603C"/>
    <w:rsid w:val="00DA0745"/>
    <w:rsid w:val="00DA0C33"/>
    <w:rsid w:val="00DA2DD7"/>
    <w:rsid w:val="00DA2E70"/>
    <w:rsid w:val="00DA3B38"/>
    <w:rsid w:val="00DA46C4"/>
    <w:rsid w:val="00DB0679"/>
    <w:rsid w:val="00DB0A35"/>
    <w:rsid w:val="00DB124E"/>
    <w:rsid w:val="00DB4067"/>
    <w:rsid w:val="00DB70FB"/>
    <w:rsid w:val="00DB7A41"/>
    <w:rsid w:val="00DC1C60"/>
    <w:rsid w:val="00DC220E"/>
    <w:rsid w:val="00DC2AC2"/>
    <w:rsid w:val="00DC4356"/>
    <w:rsid w:val="00DC7201"/>
    <w:rsid w:val="00DD01A7"/>
    <w:rsid w:val="00DD59A6"/>
    <w:rsid w:val="00DE2397"/>
    <w:rsid w:val="00DE4D8B"/>
    <w:rsid w:val="00DE5380"/>
    <w:rsid w:val="00DE5548"/>
    <w:rsid w:val="00DE6EB5"/>
    <w:rsid w:val="00DE7EDF"/>
    <w:rsid w:val="00DF12F8"/>
    <w:rsid w:val="00DF1847"/>
    <w:rsid w:val="00DF3C3B"/>
    <w:rsid w:val="00DF5506"/>
    <w:rsid w:val="00DF7694"/>
    <w:rsid w:val="00DF7A31"/>
    <w:rsid w:val="00E00C0F"/>
    <w:rsid w:val="00E0229A"/>
    <w:rsid w:val="00E03F24"/>
    <w:rsid w:val="00E051C3"/>
    <w:rsid w:val="00E100A3"/>
    <w:rsid w:val="00E10F48"/>
    <w:rsid w:val="00E13D19"/>
    <w:rsid w:val="00E20209"/>
    <w:rsid w:val="00E20476"/>
    <w:rsid w:val="00E21905"/>
    <w:rsid w:val="00E24478"/>
    <w:rsid w:val="00E27643"/>
    <w:rsid w:val="00E27B2B"/>
    <w:rsid w:val="00E30DB7"/>
    <w:rsid w:val="00E30DFF"/>
    <w:rsid w:val="00E30E9F"/>
    <w:rsid w:val="00E35524"/>
    <w:rsid w:val="00E377AE"/>
    <w:rsid w:val="00E436A7"/>
    <w:rsid w:val="00E43AFA"/>
    <w:rsid w:val="00E531C0"/>
    <w:rsid w:val="00E53BE0"/>
    <w:rsid w:val="00E56207"/>
    <w:rsid w:val="00E56399"/>
    <w:rsid w:val="00E57228"/>
    <w:rsid w:val="00E5727B"/>
    <w:rsid w:val="00E60F57"/>
    <w:rsid w:val="00E637F6"/>
    <w:rsid w:val="00E63B4D"/>
    <w:rsid w:val="00E672B2"/>
    <w:rsid w:val="00E71538"/>
    <w:rsid w:val="00E7180F"/>
    <w:rsid w:val="00E71F18"/>
    <w:rsid w:val="00E77074"/>
    <w:rsid w:val="00E804D4"/>
    <w:rsid w:val="00E8239C"/>
    <w:rsid w:val="00E8476F"/>
    <w:rsid w:val="00E87C4E"/>
    <w:rsid w:val="00E90686"/>
    <w:rsid w:val="00E93013"/>
    <w:rsid w:val="00E943A2"/>
    <w:rsid w:val="00E945C7"/>
    <w:rsid w:val="00E95AC7"/>
    <w:rsid w:val="00E96F9C"/>
    <w:rsid w:val="00E971C6"/>
    <w:rsid w:val="00EA01AF"/>
    <w:rsid w:val="00EA0837"/>
    <w:rsid w:val="00EA1F4D"/>
    <w:rsid w:val="00EA20D6"/>
    <w:rsid w:val="00EA3162"/>
    <w:rsid w:val="00EB01B3"/>
    <w:rsid w:val="00EB119C"/>
    <w:rsid w:val="00EC02E6"/>
    <w:rsid w:val="00EC03AA"/>
    <w:rsid w:val="00EC10C0"/>
    <w:rsid w:val="00EC1BDE"/>
    <w:rsid w:val="00EC3BEF"/>
    <w:rsid w:val="00ED1523"/>
    <w:rsid w:val="00ED15FA"/>
    <w:rsid w:val="00ED3A87"/>
    <w:rsid w:val="00ED49ED"/>
    <w:rsid w:val="00ED4F8B"/>
    <w:rsid w:val="00ED760A"/>
    <w:rsid w:val="00EE33C0"/>
    <w:rsid w:val="00EE5680"/>
    <w:rsid w:val="00EE6209"/>
    <w:rsid w:val="00EE6217"/>
    <w:rsid w:val="00EE6BD3"/>
    <w:rsid w:val="00EF2D92"/>
    <w:rsid w:val="00EF5E59"/>
    <w:rsid w:val="00EF621A"/>
    <w:rsid w:val="00EF7EB7"/>
    <w:rsid w:val="00F02695"/>
    <w:rsid w:val="00F1041D"/>
    <w:rsid w:val="00F10782"/>
    <w:rsid w:val="00F118CF"/>
    <w:rsid w:val="00F166D8"/>
    <w:rsid w:val="00F16A31"/>
    <w:rsid w:val="00F25240"/>
    <w:rsid w:val="00F25E10"/>
    <w:rsid w:val="00F26C13"/>
    <w:rsid w:val="00F3362F"/>
    <w:rsid w:val="00F3539C"/>
    <w:rsid w:val="00F36D01"/>
    <w:rsid w:val="00F36D48"/>
    <w:rsid w:val="00F378AF"/>
    <w:rsid w:val="00F37E80"/>
    <w:rsid w:val="00F41F9E"/>
    <w:rsid w:val="00F43860"/>
    <w:rsid w:val="00F44462"/>
    <w:rsid w:val="00F50344"/>
    <w:rsid w:val="00F51B31"/>
    <w:rsid w:val="00F51DC1"/>
    <w:rsid w:val="00F52521"/>
    <w:rsid w:val="00F64A83"/>
    <w:rsid w:val="00F70894"/>
    <w:rsid w:val="00F709E0"/>
    <w:rsid w:val="00F737FB"/>
    <w:rsid w:val="00F76A22"/>
    <w:rsid w:val="00F81E5F"/>
    <w:rsid w:val="00F82B1E"/>
    <w:rsid w:val="00F847C5"/>
    <w:rsid w:val="00F85539"/>
    <w:rsid w:val="00F8650A"/>
    <w:rsid w:val="00F910EC"/>
    <w:rsid w:val="00F932F3"/>
    <w:rsid w:val="00F93904"/>
    <w:rsid w:val="00F93A0C"/>
    <w:rsid w:val="00F966DF"/>
    <w:rsid w:val="00FA09D9"/>
    <w:rsid w:val="00FA1114"/>
    <w:rsid w:val="00FA4D21"/>
    <w:rsid w:val="00FA50D9"/>
    <w:rsid w:val="00FA5BF0"/>
    <w:rsid w:val="00FA69F1"/>
    <w:rsid w:val="00FB5342"/>
    <w:rsid w:val="00FC1230"/>
    <w:rsid w:val="00FC3795"/>
    <w:rsid w:val="00FC38A4"/>
    <w:rsid w:val="00FD0468"/>
    <w:rsid w:val="00FD207D"/>
    <w:rsid w:val="00FD28A5"/>
    <w:rsid w:val="00FD5D3E"/>
    <w:rsid w:val="00FE0411"/>
    <w:rsid w:val="00FE2052"/>
    <w:rsid w:val="00FE49A3"/>
    <w:rsid w:val="00FE61C7"/>
    <w:rsid w:val="00FE6AA7"/>
    <w:rsid w:val="00FE7555"/>
    <w:rsid w:val="00FF1476"/>
    <w:rsid w:val="00FF22AA"/>
    <w:rsid w:val="00FF34C3"/>
    <w:rsid w:val="00FF3C43"/>
    <w:rsid w:val="00FF4968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CC29A13"/>
  <w15:docId w15:val="{F18F9CD4-1591-40BC-8CAB-62F35008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116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434C"/>
    <w:pPr>
      <w:keepNext/>
      <w:keepLines/>
      <w:spacing w:before="240" w:after="480"/>
      <w:jc w:val="center"/>
      <w:outlineLvl w:val="0"/>
    </w:pPr>
    <w:rPr>
      <w:rFonts w:ascii="Arial" w:eastAsiaTheme="majorEastAsia" w:hAnsi="Arial" w:cs="Arial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3245F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71098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C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3245F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908CB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908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908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7908C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5E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E434C"/>
    <w:rPr>
      <w:rFonts w:ascii="Arial" w:eastAsiaTheme="majorEastAsia" w:hAnsi="Arial" w:cs="Arial"/>
      <w:b/>
      <w:spacing w:val="30"/>
      <w:sz w:val="28"/>
      <w:szCs w:val="32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F32D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1F0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1F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1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197BA2"/>
    <w:rPr>
      <w:rFonts w:ascii="Arial" w:eastAsiaTheme="majorEastAsia" w:hAnsi="Arial" w:cs="Arial"/>
      <w:b/>
      <w:spacing w:val="30"/>
      <w:kern w:val="2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56B48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05A2C"/>
    <w:rPr>
      <w:rFonts w:ascii="Arial" w:eastAsiaTheme="minorEastAsia" w:hAnsi="Arial"/>
      <w:spacing w:val="10"/>
      <w:sz w:val="24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590BEA"/>
    <w:rPr>
      <w:i/>
      <w:iCs/>
    </w:rPr>
  </w:style>
  <w:style w:type="character" w:styleId="Wyrnienieintensywne">
    <w:name w:val="Intense Emphasis"/>
    <w:basedOn w:val="TekstpodstawowywcityZnak"/>
    <w:uiPriority w:val="21"/>
    <w:qFormat/>
    <w:rsid w:val="004C5A57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90240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164199"/>
    <w:rPr>
      <w:color w:val="954F72" w:themeColor="followedHyperlink"/>
      <w:u w:val="single"/>
    </w:rPr>
  </w:style>
  <w:style w:type="character" w:customStyle="1" w:styleId="ZarzdzeniewsprwieZnak">
    <w:name w:val="Zarządzenie w sprwie Znak"/>
    <w:basedOn w:val="Domylnaczcionkaakapitu"/>
    <w:link w:val="Zarzdzeniewsprwie"/>
    <w:qFormat/>
    <w:rsid w:val="003B385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qFormat/>
    <w:rsid w:val="009F3E8C"/>
    <w:rPr>
      <w:rFonts w:ascii="Arial" w:eastAsia="Times New Roman" w:hAnsi="Arial" w:cs="Arial"/>
      <w:lang w:eastAsia="pl-PL"/>
    </w:rPr>
  </w:style>
  <w:style w:type="character" w:customStyle="1" w:styleId="ProjektZnak">
    <w:name w:val="Projekt Znak"/>
    <w:basedOn w:val="Domylnaczcionkaakapitu"/>
    <w:link w:val="Projekt"/>
    <w:qFormat/>
    <w:rsid w:val="0026324E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qFormat/>
    <w:rsid w:val="00165BA8"/>
    <w:rPr>
      <w:rFonts w:ascii="Arial" w:eastAsia="Times New Roman" w:hAnsi="Arial" w:cs="Arial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C07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01A0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7908CB"/>
    <w:pPr>
      <w:tabs>
        <w:tab w:val="center" w:pos="4536"/>
        <w:tab w:val="right" w:pos="9072"/>
      </w:tabs>
    </w:pPr>
    <w:rPr>
      <w:rFonts w:ascii="Verdana" w:hAnsi="Verdana"/>
      <w:sz w:val="24"/>
      <w:szCs w:val="24"/>
    </w:rPr>
  </w:style>
  <w:style w:type="paragraph" w:styleId="Tekstpodstawowy">
    <w:name w:val="Body Text"/>
    <w:basedOn w:val="Normalny"/>
    <w:link w:val="TekstpodstawowyZnak"/>
    <w:rsid w:val="007908CB"/>
    <w:rPr>
      <w:rFonts w:ascii="Verdana" w:hAnsi="Verdana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7908CB"/>
    <w:rPr>
      <w:rFonts w:ascii="Verdana" w:hAnsi="Verdana"/>
    </w:rPr>
  </w:style>
  <w:style w:type="paragraph" w:styleId="Tekstprzypisudolnego">
    <w:name w:val="footnote text"/>
    <w:basedOn w:val="Normalny"/>
    <w:link w:val="TekstprzypisudolnegoZnak"/>
    <w:semiHidden/>
    <w:rsid w:val="007908CB"/>
  </w:style>
  <w:style w:type="paragraph" w:styleId="Tekstpodstawowywcity">
    <w:name w:val="Body Text Indent"/>
    <w:basedOn w:val="Normalny"/>
    <w:link w:val="TekstpodstawowywcityZnak"/>
    <w:rsid w:val="007908CB"/>
    <w:pPr>
      <w:ind w:left="283"/>
    </w:pPr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908C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5E39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2D1"/>
    <w:pPr>
      <w:spacing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0F32D1"/>
    <w:pPr>
      <w:spacing w:after="100"/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F32D1"/>
    <w:pPr>
      <w:spacing w:after="100"/>
    </w:pPr>
  </w:style>
  <w:style w:type="paragraph" w:styleId="Akapitzlist">
    <w:name w:val="List Paragraph"/>
    <w:basedOn w:val="Normalny"/>
    <w:link w:val="AkapitzlistZnak"/>
    <w:uiPriority w:val="34"/>
    <w:qFormat/>
    <w:rsid w:val="0009453E"/>
    <w:pPr>
      <w:spacing w:before="120" w:after="0"/>
    </w:pPr>
    <w:rPr>
      <w:rFonts w:ascii="Arial" w:hAnsi="Arial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1F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1F0A"/>
    <w:rPr>
      <w:b/>
      <w:bCs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197BA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05A2C"/>
    <w:pPr>
      <w:spacing w:before="240" w:after="240"/>
      <w:ind w:right="-2"/>
    </w:pPr>
    <w:rPr>
      <w:rFonts w:ascii="Arial" w:eastAsiaTheme="minorEastAsia" w:hAnsi="Arial" w:cstheme="minorBidi"/>
      <w:spacing w:val="10"/>
      <w:sz w:val="24"/>
      <w:szCs w:val="22"/>
    </w:rPr>
  </w:style>
  <w:style w:type="paragraph" w:customStyle="1" w:styleId="Zarzdzeniewsprwie">
    <w:name w:val="Zarządzenie w sprwie"/>
    <w:basedOn w:val="Normalny"/>
    <w:link w:val="ZarzdzeniewsprwieZnak"/>
    <w:qFormat/>
    <w:rsid w:val="003B3855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9F3E8C"/>
    <w:pPr>
      <w:spacing w:after="240"/>
    </w:pPr>
    <w:rPr>
      <w:rFonts w:ascii="Arial" w:hAnsi="Arial" w:cs="Arial"/>
      <w:sz w:val="22"/>
      <w:szCs w:val="22"/>
    </w:rPr>
  </w:style>
  <w:style w:type="paragraph" w:customStyle="1" w:styleId="Projekt">
    <w:name w:val="Projekt"/>
    <w:basedOn w:val="Normalny"/>
    <w:link w:val="ProjektZnak"/>
    <w:qFormat/>
    <w:rsid w:val="0026324E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165BA8"/>
    <w:rPr>
      <w:rFonts w:ascii="Arial" w:hAnsi="Arial" w:cs="Arial"/>
      <w:sz w:val="22"/>
    </w:rPr>
  </w:style>
  <w:style w:type="paragraph" w:customStyle="1" w:styleId="Zacznikdouchway">
    <w:name w:val="Załącznik do uchwały"/>
    <w:basedOn w:val="Normalny"/>
    <w:qFormat/>
    <w:rsid w:val="00FE58DD"/>
    <w:pPr>
      <w:spacing w:after="36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75C"/>
    <w:pPr>
      <w:spacing w:after="0" w:line="240" w:lineRule="auto"/>
    </w:pPr>
  </w:style>
  <w:style w:type="paragraph" w:customStyle="1" w:styleId="Default">
    <w:name w:val="Default"/>
    <w:rsid w:val="006229D9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0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51B3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010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34BC"/>
    <w:pPr>
      <w:suppressAutoHyphens w:val="0"/>
      <w:spacing w:after="0" w:line="240" w:lineRule="auto"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266C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2DDB"/>
    <w:pPr>
      <w:suppressAutoHyphens w:val="0"/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2DDB"/>
    <w:rPr>
      <w:rFonts w:ascii="Calibri" w:hAnsi="Calibri"/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C5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40D43"/>
  </w:style>
  <w:style w:type="character" w:styleId="Uwydatnienie">
    <w:name w:val="Emphasis"/>
    <w:basedOn w:val="Domylnaczcionkaakapitu"/>
    <w:uiPriority w:val="20"/>
    <w:qFormat/>
    <w:rsid w:val="00970F6D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3CC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710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1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1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AA2E-1763-4FAF-898B-F62D0CA5EEB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AA47785-11DE-41CD-90B8-ABAFB226A457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F25AC22-952E-4AF6-A12F-838F94AC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Zarzadzenia ZWP w spr wzorów dokumentów wnoszonych pod obrady Zarządu WP dostępne dla OzN</vt:lpstr>
    </vt:vector>
  </TitlesOfParts>
  <Company>umwp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Zarzadzenia ZWP w spr wzorów dokumentów wnoszonych pod obrady Zarządu WP dostępne dla OzN</dc:title>
  <dc:subject>Projekt Zarządzenia ZWP w sprawie wzorów dokumentów wnoszonych pod obrady Zarzadu dostępnych dla osób z niepełnosprawnościami</dc:subject>
  <dc:creator>DRRP</dc:creator>
  <cp:keywords>uchwała uchwała uchwała ZWP opinia specustawa gazowa</cp:keywords>
  <dc:description/>
  <cp:lastModifiedBy>Stawowy Tomasz</cp:lastModifiedBy>
  <cp:revision>2</cp:revision>
  <cp:lastPrinted>2024-05-15T10:12:00Z</cp:lastPrinted>
  <dcterms:created xsi:type="dcterms:W3CDTF">2024-05-16T09:21:00Z</dcterms:created>
  <dcterms:modified xsi:type="dcterms:W3CDTF">2024-05-16T09:21:00Z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